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7F6" w:rsidRDefault="00D107F6" w:rsidP="002B269B">
      <w:pPr>
        <w:spacing w:after="0" w:line="240" w:lineRule="auto"/>
        <w:rPr>
          <w:rFonts w:ascii="Arial" w:hAnsi="Arial" w:cs="Arial"/>
          <w:sz w:val="20"/>
          <w:szCs w:val="20"/>
        </w:rPr>
      </w:pPr>
    </w:p>
    <w:p w:rsidR="00C0439B" w:rsidRDefault="00C0439B" w:rsidP="007A791C">
      <w:pPr>
        <w:spacing w:after="0" w:line="240" w:lineRule="auto"/>
        <w:jc w:val="center"/>
        <w:rPr>
          <w:rFonts w:ascii="Arial" w:hAnsi="Arial" w:cs="Arial"/>
          <w:b/>
          <w:i/>
          <w:u w:val="single"/>
        </w:rPr>
      </w:pPr>
    </w:p>
    <w:p w:rsidR="007A791C" w:rsidRPr="003E6061" w:rsidRDefault="00A5772F" w:rsidP="007A791C">
      <w:pPr>
        <w:spacing w:after="0" w:line="240" w:lineRule="auto"/>
        <w:jc w:val="center"/>
        <w:rPr>
          <w:rFonts w:ascii="Arial" w:hAnsi="Arial" w:cs="Arial"/>
          <w:b/>
          <w:i/>
          <w:sz w:val="24"/>
          <w:szCs w:val="24"/>
          <w:u w:val="single"/>
        </w:rPr>
      </w:pPr>
      <w:r>
        <w:rPr>
          <w:rFonts w:ascii="Arial" w:hAnsi="Arial" w:cs="Arial"/>
          <w:b/>
          <w:i/>
          <w:sz w:val="24"/>
          <w:szCs w:val="24"/>
          <w:u w:val="single"/>
        </w:rPr>
        <w:t>The 2012</w:t>
      </w:r>
      <w:r w:rsidR="007A791C" w:rsidRPr="003E6061">
        <w:rPr>
          <w:rFonts w:ascii="Arial" w:hAnsi="Arial" w:cs="Arial"/>
          <w:b/>
          <w:i/>
          <w:sz w:val="24"/>
          <w:szCs w:val="24"/>
          <w:u w:val="single"/>
        </w:rPr>
        <w:t xml:space="preserve"> Disability Matters Honorees are </w:t>
      </w:r>
      <w:proofErr w:type="gramStart"/>
      <w:r w:rsidR="007A791C" w:rsidRPr="003E6061">
        <w:rPr>
          <w:rFonts w:ascii="Arial" w:hAnsi="Arial" w:cs="Arial"/>
          <w:b/>
          <w:i/>
          <w:sz w:val="24"/>
          <w:szCs w:val="24"/>
          <w:u w:val="single"/>
        </w:rPr>
        <w:t>Selected</w:t>
      </w:r>
      <w:proofErr w:type="gramEnd"/>
      <w:r w:rsidR="007A791C" w:rsidRPr="003E6061">
        <w:rPr>
          <w:rFonts w:ascii="Arial" w:hAnsi="Arial" w:cs="Arial"/>
          <w:b/>
          <w:i/>
          <w:sz w:val="24"/>
          <w:szCs w:val="24"/>
          <w:u w:val="single"/>
        </w:rPr>
        <w:t>!</w:t>
      </w:r>
    </w:p>
    <w:p w:rsidR="007A791C" w:rsidRDefault="007A791C" w:rsidP="007A791C">
      <w:pPr>
        <w:spacing w:after="0" w:line="240" w:lineRule="auto"/>
        <w:rPr>
          <w:rFonts w:ascii="Arial" w:hAnsi="Arial" w:cs="Arial"/>
          <w:sz w:val="20"/>
          <w:szCs w:val="20"/>
        </w:rPr>
      </w:pPr>
    </w:p>
    <w:p w:rsidR="00043416" w:rsidRDefault="00D84128" w:rsidP="007A791C">
      <w:pPr>
        <w:spacing w:after="0" w:line="240" w:lineRule="auto"/>
        <w:rPr>
          <w:rFonts w:ascii="Arial" w:hAnsi="Arial" w:cs="Arial"/>
          <w:sz w:val="20"/>
          <w:szCs w:val="20"/>
        </w:rPr>
      </w:pPr>
      <w:r w:rsidRPr="003E6061">
        <w:rPr>
          <w:rFonts w:ascii="Arial" w:hAnsi="Arial" w:cs="Arial"/>
          <w:sz w:val="20"/>
          <w:szCs w:val="20"/>
        </w:rPr>
        <w:t>Mendham, NJ</w:t>
      </w:r>
      <w:r w:rsidR="007A791C" w:rsidRPr="003E6061">
        <w:rPr>
          <w:rFonts w:ascii="Arial" w:hAnsi="Arial" w:cs="Arial"/>
          <w:sz w:val="20"/>
          <w:szCs w:val="20"/>
        </w:rPr>
        <w:t xml:space="preserve"> (</w:t>
      </w:r>
      <w:r w:rsidR="00A5772F">
        <w:rPr>
          <w:rFonts w:ascii="Arial" w:hAnsi="Arial" w:cs="Arial"/>
          <w:sz w:val="20"/>
          <w:szCs w:val="20"/>
        </w:rPr>
        <w:t>2/</w:t>
      </w:r>
      <w:r w:rsidR="00FB49F5">
        <w:rPr>
          <w:rFonts w:ascii="Arial" w:hAnsi="Arial" w:cs="Arial"/>
          <w:sz w:val="20"/>
          <w:szCs w:val="20"/>
        </w:rPr>
        <w:t>20</w:t>
      </w:r>
      <w:r w:rsidR="00A5772F">
        <w:rPr>
          <w:rFonts w:ascii="Arial" w:hAnsi="Arial" w:cs="Arial"/>
          <w:sz w:val="20"/>
          <w:szCs w:val="20"/>
        </w:rPr>
        <w:t>/12</w:t>
      </w:r>
      <w:r w:rsidR="007A791C" w:rsidRPr="003E6061">
        <w:rPr>
          <w:rFonts w:ascii="Arial" w:hAnsi="Arial" w:cs="Arial"/>
          <w:sz w:val="20"/>
          <w:szCs w:val="20"/>
        </w:rPr>
        <w:t>)</w:t>
      </w:r>
      <w:r w:rsidRPr="003E6061">
        <w:rPr>
          <w:rFonts w:ascii="Arial" w:hAnsi="Arial" w:cs="Arial"/>
          <w:sz w:val="20"/>
          <w:szCs w:val="20"/>
        </w:rPr>
        <w:t xml:space="preserve"> – Springboard Consulting</w:t>
      </w:r>
      <w:r w:rsidR="00296C07" w:rsidRPr="003E6061">
        <w:rPr>
          <w:rFonts w:ascii="Arial" w:hAnsi="Arial" w:cs="Arial"/>
          <w:sz w:val="20"/>
          <w:szCs w:val="20"/>
        </w:rPr>
        <w:t>,</w:t>
      </w:r>
      <w:r w:rsidRPr="003E6061">
        <w:rPr>
          <w:rFonts w:ascii="Arial" w:hAnsi="Arial" w:cs="Arial"/>
          <w:sz w:val="20"/>
          <w:szCs w:val="20"/>
        </w:rPr>
        <w:t xml:space="preserve"> LLC</w:t>
      </w:r>
      <w:r w:rsidR="00FA3749" w:rsidRPr="003E6061">
        <w:rPr>
          <w:rFonts w:ascii="Arial" w:hAnsi="Arial" w:cs="Arial"/>
          <w:sz w:val="20"/>
          <w:szCs w:val="20"/>
          <w:vertAlign w:val="superscript"/>
        </w:rPr>
        <w:t xml:space="preserve">® </w:t>
      </w:r>
      <w:r w:rsidR="00FA3749" w:rsidRPr="003E6061">
        <w:rPr>
          <w:rFonts w:ascii="Arial" w:hAnsi="Arial" w:cs="Arial"/>
          <w:sz w:val="20"/>
          <w:szCs w:val="20"/>
        </w:rPr>
        <w:t>is</w:t>
      </w:r>
      <w:r w:rsidRPr="003E6061">
        <w:rPr>
          <w:rFonts w:ascii="Arial" w:hAnsi="Arial" w:cs="Arial"/>
          <w:sz w:val="20"/>
          <w:szCs w:val="20"/>
        </w:rPr>
        <w:t xml:space="preserve"> pleased to announce the Disa</w:t>
      </w:r>
      <w:r w:rsidR="00A5772F">
        <w:rPr>
          <w:rFonts w:ascii="Arial" w:hAnsi="Arial" w:cs="Arial"/>
          <w:sz w:val="20"/>
          <w:szCs w:val="20"/>
        </w:rPr>
        <w:t>bility Matters honorees for 2012</w:t>
      </w:r>
      <w:r w:rsidRPr="003E6061">
        <w:rPr>
          <w:rFonts w:ascii="Arial" w:hAnsi="Arial" w:cs="Arial"/>
          <w:sz w:val="20"/>
          <w:szCs w:val="20"/>
        </w:rPr>
        <w:t>.  They are as follows:</w:t>
      </w:r>
    </w:p>
    <w:p w:rsidR="00043416" w:rsidRPr="003E6061" w:rsidRDefault="00043416" w:rsidP="00043416">
      <w:pPr>
        <w:spacing w:after="120" w:line="240" w:lineRule="auto"/>
        <w:jc w:val="center"/>
        <w:rPr>
          <w:rFonts w:ascii="Arial" w:hAnsi="Arial" w:cs="Arial"/>
          <w:sz w:val="20"/>
          <w:szCs w:val="20"/>
          <w:u w:val="single"/>
        </w:rPr>
      </w:pPr>
      <w:r w:rsidRPr="003E6061">
        <w:rPr>
          <w:rFonts w:ascii="Arial" w:hAnsi="Arial" w:cs="Arial"/>
          <w:sz w:val="20"/>
          <w:szCs w:val="20"/>
          <w:u w:val="single"/>
        </w:rPr>
        <w:t>MARKETPLACE AWARD</w:t>
      </w:r>
    </w:p>
    <w:p w:rsidR="00043416" w:rsidRPr="003E6061" w:rsidRDefault="00D01870" w:rsidP="00043416">
      <w:pPr>
        <w:spacing w:after="120" w:line="240" w:lineRule="auto"/>
        <w:jc w:val="center"/>
        <w:rPr>
          <w:rFonts w:ascii="Arial" w:hAnsi="Arial" w:cs="Arial"/>
          <w:b/>
          <w:sz w:val="20"/>
          <w:szCs w:val="20"/>
        </w:rPr>
      </w:pPr>
      <w:r w:rsidRPr="00E37BE5">
        <w:rPr>
          <w:rFonts w:ascii="Arial" w:hAnsi="Arial" w:cs="Arial"/>
          <w:b/>
          <w:sz w:val="20"/>
          <w:szCs w:val="20"/>
        </w:rPr>
        <w:t>Best Buy</w:t>
      </w:r>
      <w:r>
        <w:rPr>
          <w:rFonts w:ascii="Arial" w:hAnsi="Arial" w:cs="Arial"/>
          <w:b/>
          <w:sz w:val="20"/>
          <w:szCs w:val="20"/>
        </w:rPr>
        <w:t xml:space="preserve"> Co., Inc. </w:t>
      </w:r>
      <w:r w:rsidR="00043416" w:rsidRPr="003E6061">
        <w:rPr>
          <w:rFonts w:ascii="Arial" w:hAnsi="Arial" w:cs="Arial"/>
          <w:b/>
          <w:sz w:val="20"/>
          <w:szCs w:val="20"/>
        </w:rPr>
        <w:t xml:space="preserve">◦ </w:t>
      </w:r>
      <w:r w:rsidR="00A5772F">
        <w:rPr>
          <w:rFonts w:ascii="Arial" w:hAnsi="Arial" w:cs="Arial"/>
          <w:b/>
          <w:sz w:val="20"/>
          <w:szCs w:val="20"/>
        </w:rPr>
        <w:t>EMC</w:t>
      </w:r>
      <w:r w:rsidR="00E37BE5">
        <w:rPr>
          <w:rFonts w:ascii="Arial" w:hAnsi="Arial" w:cs="Arial"/>
          <w:b/>
          <w:sz w:val="20"/>
          <w:szCs w:val="20"/>
        </w:rPr>
        <w:t xml:space="preserve"> Corporation</w:t>
      </w:r>
      <w:r>
        <w:rPr>
          <w:rFonts w:ascii="Arial" w:hAnsi="Arial" w:cs="Arial"/>
          <w:b/>
          <w:sz w:val="20"/>
          <w:szCs w:val="20"/>
        </w:rPr>
        <w:t xml:space="preserve"> </w:t>
      </w:r>
      <w:r w:rsidR="00043416" w:rsidRPr="003E6061">
        <w:rPr>
          <w:rFonts w:ascii="Arial" w:hAnsi="Arial" w:cs="Arial"/>
          <w:b/>
          <w:sz w:val="20"/>
          <w:szCs w:val="20"/>
        </w:rPr>
        <w:t xml:space="preserve">◦ </w:t>
      </w:r>
      <w:r>
        <w:rPr>
          <w:rFonts w:ascii="Arial" w:hAnsi="Arial" w:cs="Arial"/>
          <w:b/>
          <w:sz w:val="20"/>
          <w:szCs w:val="20"/>
        </w:rPr>
        <w:t>Toys“R”Us</w:t>
      </w:r>
      <w:r w:rsidR="00D855E2">
        <w:rPr>
          <w:rFonts w:ascii="Arial" w:hAnsi="Arial" w:cs="Arial"/>
          <w:b/>
          <w:sz w:val="20"/>
          <w:szCs w:val="20"/>
        </w:rPr>
        <w:t>,</w:t>
      </w:r>
      <w:r>
        <w:rPr>
          <w:rFonts w:ascii="Arial" w:hAnsi="Arial" w:cs="Arial"/>
          <w:b/>
          <w:sz w:val="20"/>
          <w:szCs w:val="20"/>
        </w:rPr>
        <w:t xml:space="preserve"> Inc</w:t>
      </w:r>
      <w:r w:rsidR="00D855E2">
        <w:rPr>
          <w:rFonts w:ascii="Arial" w:hAnsi="Arial" w:cs="Arial"/>
          <w:b/>
          <w:sz w:val="20"/>
          <w:szCs w:val="20"/>
        </w:rPr>
        <w:t>.</w:t>
      </w:r>
    </w:p>
    <w:p w:rsidR="00043416" w:rsidRPr="003E6061" w:rsidRDefault="00043416" w:rsidP="00043416">
      <w:pPr>
        <w:spacing w:after="120" w:line="240" w:lineRule="auto"/>
        <w:jc w:val="center"/>
        <w:rPr>
          <w:rFonts w:ascii="Arial" w:hAnsi="Arial" w:cs="Arial"/>
          <w:sz w:val="20"/>
          <w:szCs w:val="20"/>
          <w:u w:val="single"/>
        </w:rPr>
      </w:pPr>
      <w:r w:rsidRPr="003E6061">
        <w:rPr>
          <w:rFonts w:ascii="Arial" w:hAnsi="Arial" w:cs="Arial"/>
          <w:sz w:val="20"/>
          <w:szCs w:val="20"/>
          <w:u w:val="single"/>
        </w:rPr>
        <w:t>WORKFORCE AWARD</w:t>
      </w:r>
    </w:p>
    <w:p w:rsidR="00043416" w:rsidRPr="003E6061" w:rsidRDefault="00D01870" w:rsidP="00043416">
      <w:pPr>
        <w:spacing w:after="120" w:line="240" w:lineRule="auto"/>
        <w:jc w:val="center"/>
        <w:rPr>
          <w:rFonts w:ascii="Arial" w:hAnsi="Arial" w:cs="Arial"/>
          <w:b/>
          <w:sz w:val="20"/>
          <w:szCs w:val="20"/>
        </w:rPr>
      </w:pPr>
      <w:r>
        <w:rPr>
          <w:rFonts w:ascii="Arial" w:hAnsi="Arial" w:cs="Arial"/>
          <w:b/>
          <w:sz w:val="20"/>
          <w:szCs w:val="20"/>
        </w:rPr>
        <w:t xml:space="preserve">AMC Entertainment </w:t>
      </w:r>
      <w:r w:rsidR="00043416" w:rsidRPr="003E6061">
        <w:rPr>
          <w:rFonts w:ascii="Arial" w:hAnsi="Arial" w:cs="Arial"/>
          <w:b/>
          <w:sz w:val="20"/>
          <w:szCs w:val="20"/>
        </w:rPr>
        <w:t xml:space="preserve">◦ </w:t>
      </w:r>
      <w:r w:rsidR="00A5772F">
        <w:rPr>
          <w:rFonts w:ascii="Arial" w:hAnsi="Arial" w:cs="Arial"/>
          <w:b/>
          <w:sz w:val="20"/>
          <w:szCs w:val="20"/>
        </w:rPr>
        <w:t>CSX</w:t>
      </w:r>
      <w:r w:rsidR="00E37BE5">
        <w:rPr>
          <w:rFonts w:ascii="Arial" w:hAnsi="Arial" w:cs="Arial"/>
          <w:b/>
          <w:sz w:val="20"/>
          <w:szCs w:val="20"/>
        </w:rPr>
        <w:t xml:space="preserve"> Corporation Inc</w:t>
      </w:r>
      <w:r w:rsidR="00043416" w:rsidRPr="003E6061">
        <w:rPr>
          <w:rFonts w:ascii="Arial" w:hAnsi="Arial" w:cs="Arial"/>
          <w:b/>
          <w:sz w:val="20"/>
          <w:szCs w:val="20"/>
        </w:rPr>
        <w:t xml:space="preserve">. ◦ </w:t>
      </w:r>
      <w:proofErr w:type="gramStart"/>
      <w:r w:rsidR="00043416" w:rsidRPr="003E6061">
        <w:rPr>
          <w:rFonts w:ascii="Arial" w:hAnsi="Arial" w:cs="Arial"/>
          <w:b/>
          <w:sz w:val="20"/>
          <w:szCs w:val="20"/>
        </w:rPr>
        <w:t>The</w:t>
      </w:r>
      <w:proofErr w:type="gramEnd"/>
      <w:r w:rsidR="00043416" w:rsidRPr="003E6061">
        <w:rPr>
          <w:rFonts w:ascii="Arial" w:hAnsi="Arial" w:cs="Arial"/>
          <w:b/>
          <w:sz w:val="20"/>
          <w:szCs w:val="20"/>
        </w:rPr>
        <w:t xml:space="preserve"> Procter &amp; Gamble Company</w:t>
      </w:r>
      <w:r w:rsidR="00A5772F" w:rsidRPr="003E6061">
        <w:rPr>
          <w:rFonts w:ascii="Arial" w:hAnsi="Arial" w:cs="Arial"/>
          <w:b/>
          <w:sz w:val="20"/>
          <w:szCs w:val="20"/>
        </w:rPr>
        <w:t xml:space="preserve"> ◦ </w:t>
      </w:r>
      <w:r>
        <w:rPr>
          <w:rFonts w:ascii="Arial" w:hAnsi="Arial" w:cs="Arial"/>
          <w:b/>
          <w:sz w:val="20"/>
          <w:szCs w:val="20"/>
        </w:rPr>
        <w:t>UPMC</w:t>
      </w:r>
    </w:p>
    <w:p w:rsidR="00D84128" w:rsidRPr="003E6061" w:rsidRDefault="00517C11" w:rsidP="00820A65">
      <w:pPr>
        <w:spacing w:after="120" w:line="240" w:lineRule="auto"/>
        <w:jc w:val="center"/>
        <w:rPr>
          <w:rFonts w:ascii="Arial" w:hAnsi="Arial" w:cs="Arial"/>
          <w:sz w:val="20"/>
          <w:szCs w:val="20"/>
          <w:u w:val="single"/>
        </w:rPr>
      </w:pPr>
      <w:r w:rsidRPr="003E6061">
        <w:rPr>
          <w:rFonts w:ascii="Arial" w:hAnsi="Arial" w:cs="Arial"/>
          <w:sz w:val="20"/>
          <w:szCs w:val="20"/>
          <w:u w:val="single"/>
        </w:rPr>
        <w:t>WORKPLACE AWARD</w:t>
      </w:r>
    </w:p>
    <w:p w:rsidR="00A5772F" w:rsidRDefault="00A5772F" w:rsidP="00043416">
      <w:pPr>
        <w:spacing w:after="0" w:line="240" w:lineRule="auto"/>
        <w:jc w:val="center"/>
        <w:rPr>
          <w:rFonts w:ascii="Arial" w:hAnsi="Arial" w:cs="Arial"/>
          <w:b/>
          <w:sz w:val="20"/>
          <w:szCs w:val="20"/>
        </w:rPr>
      </w:pPr>
      <w:r>
        <w:rPr>
          <w:rFonts w:ascii="Arial" w:hAnsi="Arial" w:cs="Arial"/>
          <w:b/>
          <w:sz w:val="20"/>
          <w:szCs w:val="20"/>
        </w:rPr>
        <w:t>A</w:t>
      </w:r>
      <w:r w:rsidR="00D01870">
        <w:rPr>
          <w:rFonts w:ascii="Arial" w:hAnsi="Arial" w:cs="Arial"/>
          <w:b/>
          <w:sz w:val="20"/>
          <w:szCs w:val="20"/>
        </w:rPr>
        <w:t>rmy and Air Force Exchange Service</w:t>
      </w:r>
      <w:r w:rsidR="001C7293" w:rsidRPr="003E6061">
        <w:rPr>
          <w:rFonts w:ascii="Arial" w:hAnsi="Arial" w:cs="Arial"/>
          <w:b/>
          <w:sz w:val="20"/>
          <w:szCs w:val="20"/>
        </w:rPr>
        <w:t xml:space="preserve"> </w:t>
      </w:r>
      <w:r w:rsidR="00D84128" w:rsidRPr="003E6061">
        <w:rPr>
          <w:rFonts w:ascii="Arial" w:hAnsi="Arial" w:cs="Arial"/>
          <w:b/>
          <w:sz w:val="20"/>
          <w:szCs w:val="20"/>
        </w:rPr>
        <w:t xml:space="preserve">◦ </w:t>
      </w:r>
      <w:r>
        <w:rPr>
          <w:rFonts w:ascii="Arial" w:hAnsi="Arial" w:cs="Arial"/>
          <w:b/>
          <w:sz w:val="20"/>
          <w:szCs w:val="20"/>
        </w:rPr>
        <w:t>Cisco</w:t>
      </w:r>
      <w:r w:rsidR="00E37BE5">
        <w:rPr>
          <w:rFonts w:ascii="Arial" w:hAnsi="Arial" w:cs="Arial"/>
          <w:b/>
          <w:sz w:val="20"/>
          <w:szCs w:val="20"/>
        </w:rPr>
        <w:t xml:space="preserve"> Systems Inc.</w:t>
      </w:r>
      <w:r w:rsidR="00D84128" w:rsidRPr="003E6061">
        <w:rPr>
          <w:rFonts w:ascii="Arial" w:hAnsi="Arial" w:cs="Arial"/>
          <w:b/>
          <w:sz w:val="20"/>
          <w:szCs w:val="20"/>
        </w:rPr>
        <w:t xml:space="preserve"> ◦ </w:t>
      </w:r>
      <w:r>
        <w:rPr>
          <w:rFonts w:ascii="Arial" w:hAnsi="Arial" w:cs="Arial"/>
          <w:b/>
          <w:sz w:val="20"/>
          <w:szCs w:val="20"/>
        </w:rPr>
        <w:t>Prudential</w:t>
      </w:r>
      <w:r w:rsidR="001C7293" w:rsidRPr="003E6061">
        <w:rPr>
          <w:rFonts w:ascii="Arial" w:hAnsi="Arial" w:cs="Arial"/>
          <w:b/>
          <w:sz w:val="20"/>
          <w:szCs w:val="20"/>
        </w:rPr>
        <w:t xml:space="preserve"> </w:t>
      </w:r>
      <w:r w:rsidR="00E37BE5">
        <w:rPr>
          <w:rFonts w:ascii="Arial" w:hAnsi="Arial" w:cs="Arial"/>
          <w:b/>
          <w:sz w:val="20"/>
          <w:szCs w:val="20"/>
        </w:rPr>
        <w:t>Financial</w:t>
      </w:r>
      <w:r w:rsidR="00F1533C">
        <w:rPr>
          <w:rFonts w:ascii="Arial" w:hAnsi="Arial" w:cs="Arial"/>
          <w:b/>
          <w:sz w:val="20"/>
          <w:szCs w:val="20"/>
        </w:rPr>
        <w:t>, Inc.</w:t>
      </w:r>
    </w:p>
    <w:p w:rsidR="00A5772F" w:rsidRDefault="00A5772F" w:rsidP="00043416">
      <w:pPr>
        <w:spacing w:after="0" w:line="240" w:lineRule="auto"/>
        <w:jc w:val="center"/>
        <w:rPr>
          <w:rFonts w:ascii="Arial" w:hAnsi="Arial" w:cs="Arial"/>
          <w:b/>
          <w:sz w:val="20"/>
          <w:szCs w:val="20"/>
        </w:rPr>
      </w:pPr>
    </w:p>
    <w:p w:rsidR="00A5772F" w:rsidRPr="003E6061" w:rsidRDefault="00A5772F" w:rsidP="00A5772F">
      <w:pPr>
        <w:spacing w:after="120" w:line="240" w:lineRule="auto"/>
        <w:jc w:val="center"/>
        <w:rPr>
          <w:rFonts w:ascii="Arial" w:hAnsi="Arial" w:cs="Arial"/>
          <w:sz w:val="20"/>
          <w:szCs w:val="20"/>
          <w:u w:val="single"/>
        </w:rPr>
      </w:pPr>
      <w:r>
        <w:rPr>
          <w:rFonts w:ascii="Arial" w:hAnsi="Arial" w:cs="Arial"/>
          <w:sz w:val="20"/>
          <w:szCs w:val="20"/>
          <w:u w:val="single"/>
        </w:rPr>
        <w:t>DISABILITY CHAMPION</w:t>
      </w:r>
      <w:r w:rsidRPr="003E6061">
        <w:rPr>
          <w:rFonts w:ascii="Arial" w:hAnsi="Arial" w:cs="Arial"/>
          <w:sz w:val="20"/>
          <w:szCs w:val="20"/>
          <w:u w:val="single"/>
        </w:rPr>
        <w:t xml:space="preserve"> AWARD</w:t>
      </w:r>
    </w:p>
    <w:p w:rsidR="00D01870" w:rsidRPr="00A5772F" w:rsidRDefault="00A5772F" w:rsidP="00D01870">
      <w:pPr>
        <w:pStyle w:val="ListParagraph"/>
        <w:spacing w:after="120" w:line="240" w:lineRule="auto"/>
        <w:jc w:val="center"/>
        <w:rPr>
          <w:rFonts w:ascii="Arial" w:hAnsi="Arial" w:cs="Arial"/>
          <w:b/>
          <w:sz w:val="20"/>
          <w:szCs w:val="20"/>
        </w:rPr>
      </w:pPr>
      <w:r>
        <w:rPr>
          <w:rFonts w:ascii="Arial" w:hAnsi="Arial" w:cs="Arial"/>
          <w:b/>
          <w:sz w:val="20"/>
          <w:szCs w:val="20"/>
        </w:rPr>
        <w:t>Miguel</w:t>
      </w:r>
      <w:r w:rsidR="00D01870">
        <w:rPr>
          <w:rFonts w:ascii="Arial" w:hAnsi="Arial" w:cs="Arial"/>
          <w:b/>
          <w:sz w:val="20"/>
          <w:szCs w:val="20"/>
        </w:rPr>
        <w:t xml:space="preserve"> Garcia, </w:t>
      </w:r>
      <w:proofErr w:type="gramStart"/>
      <w:r w:rsidR="00D01870">
        <w:rPr>
          <w:rFonts w:ascii="Arial" w:hAnsi="Arial" w:cs="Arial"/>
          <w:b/>
          <w:sz w:val="20"/>
          <w:szCs w:val="20"/>
        </w:rPr>
        <w:t>The</w:t>
      </w:r>
      <w:proofErr w:type="gramEnd"/>
      <w:r w:rsidR="00D01870">
        <w:rPr>
          <w:rFonts w:ascii="Arial" w:hAnsi="Arial" w:cs="Arial"/>
          <w:b/>
          <w:sz w:val="20"/>
          <w:szCs w:val="20"/>
        </w:rPr>
        <w:t xml:space="preserve"> Procter &amp; Gamble Company </w:t>
      </w:r>
      <w:r w:rsidR="00D01870" w:rsidRPr="00A5772F">
        <w:rPr>
          <w:rFonts w:ascii="Arial" w:hAnsi="Arial" w:cs="Arial"/>
          <w:b/>
          <w:sz w:val="20"/>
          <w:szCs w:val="20"/>
        </w:rPr>
        <w:t>◦</w:t>
      </w:r>
      <w:r w:rsidR="00D01870">
        <w:rPr>
          <w:rFonts w:ascii="Arial" w:hAnsi="Arial" w:cs="Arial"/>
          <w:b/>
          <w:sz w:val="20"/>
          <w:szCs w:val="20"/>
        </w:rPr>
        <w:t xml:space="preserve"> </w:t>
      </w:r>
      <w:r w:rsidR="00F1533C">
        <w:rPr>
          <w:rFonts w:ascii="Arial" w:hAnsi="Arial" w:cs="Arial"/>
          <w:b/>
          <w:sz w:val="20"/>
          <w:szCs w:val="20"/>
        </w:rPr>
        <w:t>C</w:t>
      </w:r>
      <w:r w:rsidR="00754F07">
        <w:rPr>
          <w:rFonts w:ascii="Arial" w:hAnsi="Arial" w:cs="Arial"/>
          <w:b/>
          <w:sz w:val="20"/>
          <w:szCs w:val="20"/>
        </w:rPr>
        <w:t>DR</w:t>
      </w:r>
      <w:r w:rsidR="00F1533C">
        <w:rPr>
          <w:rFonts w:ascii="Arial" w:hAnsi="Arial" w:cs="Arial"/>
          <w:b/>
          <w:sz w:val="20"/>
          <w:szCs w:val="20"/>
        </w:rPr>
        <w:t xml:space="preserve"> </w:t>
      </w:r>
      <w:r w:rsidR="00D01870">
        <w:rPr>
          <w:rFonts w:ascii="Arial" w:hAnsi="Arial" w:cs="Arial"/>
          <w:b/>
          <w:sz w:val="20"/>
          <w:szCs w:val="20"/>
        </w:rPr>
        <w:t>Erik</w:t>
      </w:r>
      <w:r w:rsidR="00D01870" w:rsidRPr="00A5772F">
        <w:rPr>
          <w:rFonts w:ascii="Arial" w:hAnsi="Arial" w:cs="Arial"/>
          <w:b/>
          <w:sz w:val="20"/>
          <w:szCs w:val="20"/>
        </w:rPr>
        <w:t xml:space="preserve"> Ne</w:t>
      </w:r>
      <w:r w:rsidR="00B44314">
        <w:rPr>
          <w:rFonts w:ascii="Arial" w:hAnsi="Arial" w:cs="Arial"/>
          <w:b/>
          <w:sz w:val="20"/>
          <w:szCs w:val="20"/>
        </w:rPr>
        <w:t>a</w:t>
      </w:r>
      <w:r w:rsidR="00D01870" w:rsidRPr="00A5772F">
        <w:rPr>
          <w:rFonts w:ascii="Arial" w:hAnsi="Arial" w:cs="Arial"/>
          <w:b/>
          <w:sz w:val="20"/>
          <w:szCs w:val="20"/>
        </w:rPr>
        <w:t>l, US Navy</w:t>
      </w:r>
      <w:r w:rsidR="00D01870">
        <w:rPr>
          <w:rFonts w:ascii="Arial" w:hAnsi="Arial" w:cs="Arial"/>
          <w:b/>
          <w:sz w:val="20"/>
          <w:szCs w:val="20"/>
        </w:rPr>
        <w:t xml:space="preserve"> </w:t>
      </w:r>
      <w:r w:rsidR="00D01870" w:rsidRPr="003E6061">
        <w:rPr>
          <w:rFonts w:ascii="Arial" w:hAnsi="Arial" w:cs="Arial"/>
          <w:b/>
          <w:sz w:val="20"/>
          <w:szCs w:val="20"/>
        </w:rPr>
        <w:t xml:space="preserve">◦ </w:t>
      </w:r>
      <w:proofErr w:type="spellStart"/>
      <w:r w:rsidR="00D01870" w:rsidRPr="00A5772F">
        <w:rPr>
          <w:rFonts w:ascii="Arial" w:hAnsi="Arial" w:cs="Arial"/>
          <w:b/>
          <w:sz w:val="20"/>
          <w:szCs w:val="20"/>
        </w:rPr>
        <w:t>Bernita</w:t>
      </w:r>
      <w:proofErr w:type="spellEnd"/>
      <w:r w:rsidR="00D01870">
        <w:rPr>
          <w:rFonts w:ascii="Arial" w:hAnsi="Arial" w:cs="Arial"/>
          <w:b/>
          <w:sz w:val="20"/>
          <w:szCs w:val="20"/>
        </w:rPr>
        <w:t xml:space="preserve"> Thigpen</w:t>
      </w:r>
      <w:r w:rsidR="00D01870" w:rsidRPr="00A5772F">
        <w:rPr>
          <w:rFonts w:ascii="Arial" w:hAnsi="Arial" w:cs="Arial"/>
          <w:b/>
          <w:sz w:val="20"/>
          <w:szCs w:val="20"/>
        </w:rPr>
        <w:t>, KPMG</w:t>
      </w:r>
      <w:r w:rsidR="00D01870">
        <w:rPr>
          <w:rFonts w:ascii="Arial" w:hAnsi="Arial" w:cs="Arial"/>
          <w:b/>
          <w:sz w:val="20"/>
          <w:szCs w:val="20"/>
        </w:rPr>
        <w:t xml:space="preserve"> LLP</w:t>
      </w:r>
    </w:p>
    <w:p w:rsidR="00A5772F" w:rsidRPr="003E6061" w:rsidRDefault="00A5772F" w:rsidP="00043416">
      <w:pPr>
        <w:spacing w:after="0" w:line="240" w:lineRule="auto"/>
        <w:jc w:val="center"/>
        <w:rPr>
          <w:rFonts w:ascii="Arial" w:hAnsi="Arial" w:cs="Arial"/>
          <w:b/>
          <w:sz w:val="20"/>
          <w:szCs w:val="20"/>
        </w:rPr>
      </w:pPr>
      <w:bookmarkStart w:id="0" w:name="_GoBack"/>
      <w:bookmarkEnd w:id="0"/>
    </w:p>
    <w:p w:rsidR="00043416" w:rsidRDefault="00043416" w:rsidP="00043416">
      <w:pPr>
        <w:spacing w:after="0" w:line="240" w:lineRule="auto"/>
        <w:rPr>
          <w:rFonts w:ascii="Arial" w:hAnsi="Arial" w:cs="Arial"/>
          <w:sz w:val="20"/>
          <w:szCs w:val="20"/>
        </w:rPr>
      </w:pPr>
    </w:p>
    <w:p w:rsidR="002B269B" w:rsidRPr="007126DA" w:rsidRDefault="007A791C" w:rsidP="002B269B">
      <w:pPr>
        <w:spacing w:after="120" w:line="240" w:lineRule="auto"/>
        <w:rPr>
          <w:rFonts w:ascii="Arial" w:hAnsi="Arial" w:cs="Arial"/>
          <w:sz w:val="20"/>
          <w:szCs w:val="20"/>
        </w:rPr>
      </w:pPr>
      <w:r w:rsidRPr="003E6061">
        <w:rPr>
          <w:rFonts w:ascii="Arial" w:hAnsi="Arial" w:cs="Arial"/>
          <w:sz w:val="20"/>
          <w:szCs w:val="20"/>
        </w:rPr>
        <w:t xml:space="preserve">This year’s </w:t>
      </w:r>
      <w:r w:rsidR="002B269B" w:rsidRPr="003E6061">
        <w:rPr>
          <w:rFonts w:ascii="Arial" w:hAnsi="Arial" w:cs="Arial"/>
          <w:sz w:val="20"/>
          <w:szCs w:val="20"/>
        </w:rPr>
        <w:t xml:space="preserve">winners will be honored at our </w:t>
      </w:r>
      <w:r w:rsidR="00A5772F">
        <w:rPr>
          <w:rFonts w:ascii="Arial" w:hAnsi="Arial" w:cs="Arial"/>
          <w:sz w:val="20"/>
          <w:szCs w:val="20"/>
        </w:rPr>
        <w:t>6</w:t>
      </w:r>
      <w:r w:rsidR="002B269B" w:rsidRPr="003E6061">
        <w:rPr>
          <w:rFonts w:ascii="Arial" w:hAnsi="Arial" w:cs="Arial"/>
          <w:sz w:val="20"/>
          <w:szCs w:val="20"/>
          <w:vertAlign w:val="superscript"/>
        </w:rPr>
        <w:t>th</w:t>
      </w:r>
      <w:r w:rsidR="002B269B" w:rsidRPr="003E6061">
        <w:rPr>
          <w:rFonts w:ascii="Arial" w:hAnsi="Arial" w:cs="Arial"/>
          <w:sz w:val="20"/>
          <w:szCs w:val="20"/>
        </w:rPr>
        <w:t xml:space="preserve"> annual Disability Matters Awards Banquet &amp; Conference to be held on April </w:t>
      </w:r>
      <w:r w:rsidR="00A5772F">
        <w:rPr>
          <w:rFonts w:ascii="Arial" w:hAnsi="Arial" w:cs="Arial"/>
          <w:sz w:val="20"/>
          <w:szCs w:val="20"/>
        </w:rPr>
        <w:t>18-19, 2012</w:t>
      </w:r>
      <w:r w:rsidR="002B269B" w:rsidRPr="003E6061">
        <w:rPr>
          <w:rFonts w:ascii="Arial" w:hAnsi="Arial" w:cs="Arial"/>
          <w:sz w:val="20"/>
          <w:szCs w:val="20"/>
        </w:rPr>
        <w:t xml:space="preserve"> in </w:t>
      </w:r>
      <w:r w:rsidR="00A5772F">
        <w:rPr>
          <w:rFonts w:ascii="Arial" w:hAnsi="Arial" w:cs="Arial"/>
          <w:sz w:val="20"/>
          <w:szCs w:val="20"/>
        </w:rPr>
        <w:t>Newark, N.J.  These awards represent businesses and for the first time, individuals,</w:t>
      </w:r>
      <w:r w:rsidR="00373651" w:rsidRPr="003E6061">
        <w:rPr>
          <w:rFonts w:ascii="Arial" w:hAnsi="Arial" w:cs="Arial"/>
          <w:sz w:val="20"/>
          <w:szCs w:val="20"/>
        </w:rPr>
        <w:t xml:space="preserve"> that serve as role models for t</w:t>
      </w:r>
      <w:r w:rsidR="00A5772F">
        <w:rPr>
          <w:rFonts w:ascii="Arial" w:hAnsi="Arial" w:cs="Arial"/>
          <w:sz w:val="20"/>
          <w:szCs w:val="20"/>
        </w:rPr>
        <w:t>heir peers in both Corporate America and the U.S. Federal Government.  These</w:t>
      </w:r>
      <w:r w:rsidR="007126DA">
        <w:rPr>
          <w:rFonts w:ascii="Arial" w:hAnsi="Arial" w:cs="Arial"/>
          <w:sz w:val="20"/>
          <w:szCs w:val="20"/>
        </w:rPr>
        <w:t xml:space="preserve"> corporate</w:t>
      </w:r>
      <w:r w:rsidR="00A5772F">
        <w:rPr>
          <w:rFonts w:ascii="Arial" w:hAnsi="Arial" w:cs="Arial"/>
          <w:sz w:val="20"/>
          <w:szCs w:val="20"/>
        </w:rPr>
        <w:t xml:space="preserve"> awards represent</w:t>
      </w:r>
      <w:r w:rsidR="007126DA">
        <w:rPr>
          <w:rFonts w:ascii="Arial" w:hAnsi="Arial" w:cs="Arial"/>
          <w:sz w:val="20"/>
          <w:szCs w:val="20"/>
        </w:rPr>
        <w:t xml:space="preserve"> successful</w:t>
      </w:r>
      <w:r w:rsidR="00373651" w:rsidRPr="003E6061">
        <w:rPr>
          <w:rFonts w:ascii="Arial" w:hAnsi="Arial" w:cs="Arial"/>
          <w:sz w:val="20"/>
          <w:szCs w:val="20"/>
        </w:rPr>
        <w:t xml:space="preserve"> initiatives to recruit, provide support and market to the disability community, now the largest and fastest growing minority segment in the world. </w:t>
      </w:r>
      <w:r w:rsidR="007126DA">
        <w:rPr>
          <w:rFonts w:ascii="Arial" w:hAnsi="Arial" w:cs="Arial"/>
          <w:sz w:val="20"/>
          <w:szCs w:val="20"/>
        </w:rPr>
        <w:t xml:space="preserve">The Champion award </w:t>
      </w:r>
      <w:r w:rsidR="007126DA" w:rsidRPr="007126DA">
        <w:rPr>
          <w:rFonts w:ascii="Arial" w:hAnsi="Arial" w:cs="Arial"/>
          <w:sz w:val="20"/>
          <w:szCs w:val="20"/>
        </w:rPr>
        <w:t>recognizes individual</w:t>
      </w:r>
      <w:r w:rsidR="007126DA">
        <w:rPr>
          <w:rFonts w:ascii="Arial" w:hAnsi="Arial" w:cs="Arial"/>
          <w:sz w:val="20"/>
          <w:szCs w:val="20"/>
        </w:rPr>
        <w:t>s</w:t>
      </w:r>
      <w:r w:rsidR="007126DA" w:rsidRPr="007126DA">
        <w:rPr>
          <w:rFonts w:ascii="Arial" w:hAnsi="Arial" w:cs="Arial"/>
          <w:sz w:val="20"/>
          <w:szCs w:val="20"/>
        </w:rPr>
        <w:t xml:space="preserve"> whose advocacy, commitment, and action in support of mainstreaming disability in their workforce, workplace and/or marketplace has greatly contributed to their organizations success in these endeavors.</w:t>
      </w:r>
    </w:p>
    <w:p w:rsidR="007126DA" w:rsidRDefault="00373651" w:rsidP="002B269B">
      <w:pPr>
        <w:spacing w:after="120" w:line="240" w:lineRule="auto"/>
        <w:rPr>
          <w:rFonts w:ascii="Arial" w:hAnsi="Arial" w:cs="Arial"/>
          <w:sz w:val="20"/>
          <w:szCs w:val="20"/>
        </w:rPr>
      </w:pPr>
      <w:r w:rsidRPr="003E6061">
        <w:rPr>
          <w:rFonts w:ascii="Arial" w:hAnsi="Arial" w:cs="Arial"/>
          <w:sz w:val="20"/>
          <w:szCs w:val="20"/>
        </w:rPr>
        <w:t>As the mother of two children with special needs and the founder and president of Springboard Consulting and the Disability Matters Conference, Nadine Vogel says,</w:t>
      </w:r>
      <w:r w:rsidR="00FA3749" w:rsidRPr="003E6061">
        <w:rPr>
          <w:rFonts w:ascii="Arial" w:hAnsi="Arial" w:cs="Arial"/>
          <w:sz w:val="20"/>
          <w:szCs w:val="20"/>
        </w:rPr>
        <w:t xml:space="preserve"> “</w:t>
      </w:r>
      <w:r w:rsidRPr="003E6061">
        <w:rPr>
          <w:rFonts w:ascii="Arial" w:hAnsi="Arial" w:cs="Arial"/>
          <w:sz w:val="20"/>
          <w:szCs w:val="20"/>
        </w:rPr>
        <w:t>it is so personally gratifying to see the incredible commitment of our honorees to the full inclusion of people with disabilities and their families in so many aspects of their organizations.</w:t>
      </w:r>
      <w:r w:rsidR="000D766C" w:rsidRPr="003E6061">
        <w:rPr>
          <w:rFonts w:ascii="Arial" w:hAnsi="Arial" w:cs="Arial"/>
          <w:sz w:val="20"/>
          <w:szCs w:val="20"/>
        </w:rPr>
        <w:t xml:space="preserve"> Their passion and dedication to high standards for this most important work, inspires employees and customers alike.</w:t>
      </w:r>
      <w:r w:rsidRPr="003E6061">
        <w:rPr>
          <w:rFonts w:ascii="Arial" w:hAnsi="Arial" w:cs="Arial"/>
          <w:sz w:val="20"/>
          <w:szCs w:val="20"/>
        </w:rPr>
        <w:t xml:space="preserve">  T</w:t>
      </w:r>
      <w:r w:rsidR="007126DA">
        <w:rPr>
          <w:rFonts w:ascii="Arial" w:hAnsi="Arial" w:cs="Arial"/>
          <w:sz w:val="20"/>
          <w:szCs w:val="20"/>
        </w:rPr>
        <w:t>his is especially so for the three</w:t>
      </w:r>
      <w:r w:rsidRPr="003E6061">
        <w:rPr>
          <w:rFonts w:ascii="Arial" w:hAnsi="Arial" w:cs="Arial"/>
          <w:sz w:val="20"/>
          <w:szCs w:val="20"/>
        </w:rPr>
        <w:t xml:space="preserve"> winners of our newest award, The </w:t>
      </w:r>
      <w:r w:rsidR="00EF7B5F">
        <w:rPr>
          <w:rFonts w:ascii="Arial" w:hAnsi="Arial" w:cs="Arial"/>
          <w:sz w:val="20"/>
          <w:szCs w:val="20"/>
        </w:rPr>
        <w:t xml:space="preserve">Disability Champion, because, although not in their job description, </w:t>
      </w:r>
      <w:r w:rsidR="007126DA">
        <w:rPr>
          <w:rFonts w:ascii="Arial" w:hAnsi="Arial" w:cs="Arial"/>
          <w:sz w:val="20"/>
          <w:szCs w:val="20"/>
        </w:rPr>
        <w:t>these individuals diligently work to influence others and support initiatives in recognition of people with disabilities and their families as value added contributors to their organization’s success  both internally and externally.</w:t>
      </w:r>
      <w:r w:rsidR="0090755B">
        <w:rPr>
          <w:rFonts w:ascii="Arial" w:hAnsi="Arial" w:cs="Arial"/>
          <w:sz w:val="20"/>
          <w:szCs w:val="20"/>
        </w:rPr>
        <w:t>”</w:t>
      </w:r>
      <w:r w:rsidR="007126DA">
        <w:rPr>
          <w:rFonts w:ascii="Arial" w:hAnsi="Arial" w:cs="Arial"/>
          <w:sz w:val="20"/>
          <w:szCs w:val="20"/>
        </w:rPr>
        <w:t xml:space="preserve">     </w:t>
      </w:r>
    </w:p>
    <w:p w:rsidR="007A791C" w:rsidRPr="003E6061" w:rsidRDefault="00334658" w:rsidP="007A791C">
      <w:pPr>
        <w:spacing w:after="120" w:line="240" w:lineRule="auto"/>
        <w:rPr>
          <w:rFonts w:ascii="Arial" w:hAnsi="Arial" w:cs="Arial"/>
          <w:color w:val="000000" w:themeColor="text1"/>
          <w:sz w:val="20"/>
          <w:szCs w:val="20"/>
        </w:rPr>
      </w:pPr>
      <w:r w:rsidRPr="003E6061">
        <w:rPr>
          <w:rFonts w:ascii="Arial" w:hAnsi="Arial" w:cs="Arial"/>
          <w:sz w:val="20"/>
          <w:szCs w:val="20"/>
        </w:rPr>
        <w:t>Show your commitment to this most important topic by j</w:t>
      </w:r>
      <w:r w:rsidR="000D766C" w:rsidRPr="003E6061">
        <w:rPr>
          <w:rFonts w:ascii="Arial" w:hAnsi="Arial" w:cs="Arial"/>
          <w:sz w:val="20"/>
          <w:szCs w:val="20"/>
        </w:rPr>
        <w:t>oin</w:t>
      </w:r>
      <w:r w:rsidRPr="003E6061">
        <w:rPr>
          <w:rFonts w:ascii="Arial" w:hAnsi="Arial" w:cs="Arial"/>
          <w:sz w:val="20"/>
          <w:szCs w:val="20"/>
        </w:rPr>
        <w:t>ing</w:t>
      </w:r>
      <w:r w:rsidR="007A791C" w:rsidRPr="003E6061">
        <w:rPr>
          <w:rFonts w:ascii="Arial" w:hAnsi="Arial" w:cs="Arial"/>
          <w:sz w:val="20"/>
          <w:szCs w:val="20"/>
        </w:rPr>
        <w:t xml:space="preserve"> our </w:t>
      </w:r>
      <w:r w:rsidR="000D766C" w:rsidRPr="003E6061">
        <w:rPr>
          <w:rFonts w:ascii="Arial" w:hAnsi="Arial" w:cs="Arial"/>
          <w:sz w:val="20"/>
          <w:szCs w:val="20"/>
        </w:rPr>
        <w:t>honorees,</w:t>
      </w:r>
      <w:r w:rsidR="00C90412" w:rsidRPr="003E6061">
        <w:rPr>
          <w:rFonts w:ascii="Arial" w:hAnsi="Arial" w:cs="Arial"/>
          <w:sz w:val="20"/>
          <w:szCs w:val="20"/>
        </w:rPr>
        <w:t xml:space="preserve"> event hosts, </w:t>
      </w:r>
      <w:r w:rsidR="00EF7B5F">
        <w:rPr>
          <w:rFonts w:ascii="Arial" w:hAnsi="Arial" w:cs="Arial"/>
          <w:sz w:val="20"/>
          <w:szCs w:val="20"/>
        </w:rPr>
        <w:t>Prudential Financial</w:t>
      </w:r>
      <w:r w:rsidR="003B23B9" w:rsidRPr="003E6061">
        <w:rPr>
          <w:rFonts w:ascii="Arial" w:hAnsi="Arial" w:cs="Arial"/>
          <w:sz w:val="20"/>
          <w:szCs w:val="20"/>
        </w:rPr>
        <w:t>, the</w:t>
      </w:r>
      <w:r w:rsidR="000D766C" w:rsidRPr="003E6061">
        <w:rPr>
          <w:rFonts w:ascii="Arial" w:hAnsi="Arial" w:cs="Arial"/>
          <w:sz w:val="20"/>
          <w:szCs w:val="20"/>
        </w:rPr>
        <w:t xml:space="preserve"> Disability Matters sponsors and other business leaders on April </w:t>
      </w:r>
      <w:r w:rsidR="00EF7B5F">
        <w:rPr>
          <w:rFonts w:ascii="Arial" w:hAnsi="Arial" w:cs="Arial"/>
          <w:sz w:val="20"/>
          <w:szCs w:val="20"/>
        </w:rPr>
        <w:t>18-19</w:t>
      </w:r>
      <w:r w:rsidR="000D766C" w:rsidRPr="003E6061">
        <w:rPr>
          <w:rFonts w:ascii="Arial" w:hAnsi="Arial" w:cs="Arial"/>
          <w:sz w:val="20"/>
          <w:szCs w:val="20"/>
        </w:rPr>
        <w:t xml:space="preserve"> at </w:t>
      </w:r>
      <w:r w:rsidR="00EF7B5F">
        <w:rPr>
          <w:rFonts w:ascii="Arial" w:hAnsi="Arial" w:cs="Arial"/>
          <w:sz w:val="20"/>
          <w:szCs w:val="20"/>
        </w:rPr>
        <w:t>Prudential</w:t>
      </w:r>
      <w:r w:rsidR="000D766C" w:rsidRPr="003E6061">
        <w:rPr>
          <w:rFonts w:ascii="Arial" w:hAnsi="Arial" w:cs="Arial"/>
          <w:sz w:val="20"/>
          <w:szCs w:val="20"/>
        </w:rPr>
        <w:t xml:space="preserve"> headquarters in </w:t>
      </w:r>
      <w:r w:rsidR="00EF7B5F">
        <w:rPr>
          <w:rFonts w:ascii="Arial" w:hAnsi="Arial" w:cs="Arial"/>
          <w:sz w:val="20"/>
          <w:szCs w:val="20"/>
        </w:rPr>
        <w:t>Newark, N.J.,</w:t>
      </w:r>
      <w:r w:rsidR="000D766C" w:rsidRPr="003E6061">
        <w:rPr>
          <w:rFonts w:ascii="Arial" w:hAnsi="Arial" w:cs="Arial"/>
          <w:sz w:val="20"/>
          <w:szCs w:val="20"/>
        </w:rPr>
        <w:t xml:space="preserve"> </w:t>
      </w:r>
      <w:r w:rsidR="007A791C" w:rsidRPr="003E6061">
        <w:rPr>
          <w:rFonts w:ascii="Arial" w:hAnsi="Arial" w:cs="Arial"/>
          <w:sz w:val="20"/>
          <w:szCs w:val="20"/>
        </w:rPr>
        <w:t>for</w:t>
      </w:r>
      <w:r w:rsidR="000D766C" w:rsidRPr="003E6061">
        <w:rPr>
          <w:rFonts w:ascii="Arial" w:hAnsi="Arial" w:cs="Arial"/>
          <w:sz w:val="20"/>
          <w:szCs w:val="20"/>
        </w:rPr>
        <w:t xml:space="preserve"> the</w:t>
      </w:r>
      <w:r w:rsidR="00EF7B5F">
        <w:rPr>
          <w:rFonts w:ascii="Arial" w:hAnsi="Arial" w:cs="Arial"/>
          <w:sz w:val="20"/>
          <w:szCs w:val="20"/>
        </w:rPr>
        <w:t xml:space="preserve"> </w:t>
      </w:r>
      <w:r w:rsidR="000D766C" w:rsidRPr="003E6061">
        <w:rPr>
          <w:rFonts w:ascii="Arial" w:hAnsi="Arial" w:cs="Arial"/>
          <w:sz w:val="20"/>
          <w:szCs w:val="20"/>
        </w:rPr>
        <w:t xml:space="preserve">education, </w:t>
      </w:r>
      <w:r w:rsidR="00EF7B5F">
        <w:rPr>
          <w:rFonts w:ascii="Arial" w:hAnsi="Arial" w:cs="Arial"/>
          <w:sz w:val="20"/>
          <w:szCs w:val="20"/>
        </w:rPr>
        <w:t xml:space="preserve">inspiration and </w:t>
      </w:r>
      <w:r w:rsidR="000D766C" w:rsidRPr="003E6061">
        <w:rPr>
          <w:rFonts w:ascii="Arial" w:hAnsi="Arial" w:cs="Arial"/>
          <w:sz w:val="20"/>
          <w:szCs w:val="20"/>
        </w:rPr>
        <w:t>networking of mainstreaming disability in the workf</w:t>
      </w:r>
      <w:r w:rsidR="00EF7B5F">
        <w:rPr>
          <w:rFonts w:ascii="Arial" w:hAnsi="Arial" w:cs="Arial"/>
          <w:sz w:val="20"/>
          <w:szCs w:val="20"/>
        </w:rPr>
        <w:t>orce, workplace and marketplace and for the celebration which will take place the evening of April18th at the NJ Performing Arts Center, also in Newark, N.J.</w:t>
      </w:r>
      <w:r w:rsidRPr="003E6061">
        <w:rPr>
          <w:rFonts w:ascii="Arial" w:hAnsi="Arial" w:cs="Arial"/>
          <w:sz w:val="20"/>
          <w:szCs w:val="20"/>
        </w:rPr>
        <w:t xml:space="preserve"> </w:t>
      </w:r>
      <w:r w:rsidR="007A791C" w:rsidRPr="003E6061">
        <w:rPr>
          <w:rFonts w:ascii="Arial" w:hAnsi="Arial" w:cs="Arial"/>
          <w:sz w:val="20"/>
          <w:szCs w:val="20"/>
        </w:rPr>
        <w:t xml:space="preserve"> Contact Jill Frankel: </w:t>
      </w:r>
      <w:r w:rsidR="007A791C" w:rsidRPr="003E6061">
        <w:rPr>
          <w:rFonts w:ascii="Arial" w:hAnsi="Arial" w:cs="Arial"/>
          <w:color w:val="000000" w:themeColor="text1"/>
          <w:sz w:val="20"/>
          <w:szCs w:val="20"/>
        </w:rPr>
        <w:t xml:space="preserve">973-813-7260 x106 or </w:t>
      </w:r>
      <w:hyperlink r:id="rId7" w:history="1">
        <w:r w:rsidR="007A791C" w:rsidRPr="003E6061">
          <w:rPr>
            <w:rStyle w:val="Hyperlink"/>
            <w:rFonts w:ascii="Arial" w:hAnsi="Arial" w:cs="Arial"/>
            <w:color w:val="000000" w:themeColor="text1"/>
            <w:sz w:val="20"/>
            <w:szCs w:val="20"/>
          </w:rPr>
          <w:t>Jill@consultspringboard.com</w:t>
        </w:r>
      </w:hyperlink>
      <w:r w:rsidR="007A791C" w:rsidRPr="003E6061">
        <w:rPr>
          <w:rFonts w:ascii="Arial" w:hAnsi="Arial" w:cs="Arial"/>
          <w:color w:val="000000" w:themeColor="text1"/>
          <w:sz w:val="20"/>
          <w:szCs w:val="20"/>
        </w:rPr>
        <w:t xml:space="preserve"> to become a sponsor or place an ad in the program.</w:t>
      </w:r>
      <w:r w:rsidR="0090755B">
        <w:rPr>
          <w:rFonts w:ascii="Arial" w:hAnsi="Arial" w:cs="Arial"/>
          <w:color w:val="000000" w:themeColor="text1"/>
          <w:sz w:val="20"/>
          <w:szCs w:val="20"/>
        </w:rPr>
        <w:t xml:space="preserve"> To purchase tickets, visit: </w:t>
      </w:r>
      <w:hyperlink r:id="rId8" w:history="1">
        <w:r w:rsidR="0090755B" w:rsidRPr="00952F92">
          <w:rPr>
            <w:rStyle w:val="Hyperlink"/>
            <w:rFonts w:ascii="Arial" w:hAnsi="Arial" w:cs="Arial"/>
            <w:sz w:val="20"/>
            <w:szCs w:val="20"/>
          </w:rPr>
          <w:t>http://www.consultspringboard.com/2011/single-ticket-purchase-registration-2012-us/</w:t>
        </w:r>
      </w:hyperlink>
      <w:r w:rsidR="0090755B">
        <w:rPr>
          <w:rFonts w:ascii="Arial" w:hAnsi="Arial" w:cs="Arial"/>
          <w:color w:val="000000" w:themeColor="text1"/>
          <w:sz w:val="20"/>
          <w:szCs w:val="20"/>
        </w:rPr>
        <w:t>.</w:t>
      </w:r>
      <w:r w:rsidR="007A791C" w:rsidRPr="003E6061">
        <w:rPr>
          <w:rFonts w:ascii="Arial" w:hAnsi="Arial" w:cs="Arial"/>
          <w:color w:val="000000" w:themeColor="text1"/>
          <w:sz w:val="20"/>
          <w:szCs w:val="20"/>
        </w:rPr>
        <w:t xml:space="preserve"> To learn more about Disability Matters, visit</w:t>
      </w:r>
      <w:r w:rsidR="00FA3749" w:rsidRPr="003E6061">
        <w:rPr>
          <w:rFonts w:ascii="Arial" w:hAnsi="Arial" w:cs="Arial"/>
          <w:color w:val="000000" w:themeColor="text1"/>
          <w:sz w:val="20"/>
          <w:szCs w:val="20"/>
        </w:rPr>
        <w:t>:</w:t>
      </w:r>
      <w:r w:rsidR="007A791C" w:rsidRPr="003E6061">
        <w:rPr>
          <w:rFonts w:ascii="Arial" w:hAnsi="Arial" w:cs="Arial"/>
          <w:color w:val="000000" w:themeColor="text1"/>
          <w:sz w:val="20"/>
          <w:szCs w:val="20"/>
        </w:rPr>
        <w:t xml:space="preserve">  </w:t>
      </w:r>
      <w:hyperlink r:id="rId9" w:history="1">
        <w:r w:rsidR="00750E08" w:rsidRPr="00952F92">
          <w:rPr>
            <w:rStyle w:val="Hyperlink"/>
            <w:rFonts w:ascii="Arial" w:hAnsi="Arial" w:cs="Arial"/>
            <w:sz w:val="20"/>
            <w:szCs w:val="20"/>
          </w:rPr>
          <w:t>http://www.consultspringboard.com/category/disability-matters-2012-us/</w:t>
        </w:r>
      </w:hyperlink>
      <w:r w:rsidR="00750E08">
        <w:rPr>
          <w:rFonts w:ascii="Arial" w:hAnsi="Arial" w:cs="Arial"/>
          <w:color w:val="000000" w:themeColor="text1"/>
          <w:sz w:val="20"/>
          <w:szCs w:val="20"/>
        </w:rPr>
        <w:tab/>
      </w:r>
    </w:p>
    <w:p w:rsidR="00474391" w:rsidRDefault="000D7F30" w:rsidP="00DD76C5">
      <w:pPr>
        <w:spacing w:after="0" w:line="240" w:lineRule="auto"/>
        <w:rPr>
          <w:rFonts w:ascii="Arial" w:hAnsi="Arial" w:cs="Arial"/>
          <w:b/>
          <w:color w:val="000000" w:themeColor="text1"/>
          <w:sz w:val="18"/>
          <w:szCs w:val="18"/>
        </w:rPr>
      </w:pPr>
      <w:r>
        <w:rPr>
          <w:rFonts w:ascii="Arial" w:hAnsi="Arial" w:cs="Arial"/>
          <w:b/>
          <w:noProof/>
          <w:color w:val="000000" w:themeColor="text1"/>
          <w:sz w:val="18"/>
          <w:szCs w:val="18"/>
        </w:rPr>
        <w:pict>
          <v:shapetype id="_x0000_t32" coordsize="21600,21600" o:spt="32" o:oned="t" path="m,l21600,21600e" filled="f">
            <v:path arrowok="t" fillok="f" o:connecttype="none"/>
            <o:lock v:ext="edit" shapetype="t"/>
          </v:shapetype>
          <v:shape id="_x0000_s1026" type="#_x0000_t32" style="position:absolute;margin-left:-.15pt;margin-top:6.5pt;width:494.25pt;height:0;z-index:251658240" o:connectortype="straight"/>
        </w:pict>
      </w:r>
    </w:p>
    <w:p w:rsidR="00DD76C5" w:rsidRPr="00242546" w:rsidRDefault="00EF7B5F" w:rsidP="00DD76C5">
      <w:pPr>
        <w:spacing w:after="0" w:line="240" w:lineRule="auto"/>
        <w:rPr>
          <w:rFonts w:ascii="Arial" w:hAnsi="Arial" w:cs="Arial"/>
          <w:b/>
          <w:color w:val="000000" w:themeColor="text1"/>
          <w:sz w:val="16"/>
          <w:szCs w:val="16"/>
        </w:rPr>
      </w:pPr>
      <w:r>
        <w:rPr>
          <w:rFonts w:ascii="Arial" w:hAnsi="Arial" w:cs="Arial"/>
          <w:b/>
          <w:color w:val="000000" w:themeColor="text1"/>
          <w:sz w:val="16"/>
          <w:szCs w:val="16"/>
        </w:rPr>
        <w:t>2012</w:t>
      </w:r>
      <w:r w:rsidR="00F8143E" w:rsidRPr="00242546">
        <w:rPr>
          <w:rFonts w:ascii="Arial" w:hAnsi="Arial" w:cs="Arial"/>
          <w:b/>
          <w:color w:val="000000" w:themeColor="text1"/>
          <w:sz w:val="16"/>
          <w:szCs w:val="16"/>
        </w:rPr>
        <w:t xml:space="preserve"> </w:t>
      </w:r>
      <w:r w:rsidR="00474391" w:rsidRPr="00242546">
        <w:rPr>
          <w:rFonts w:ascii="Arial" w:hAnsi="Arial" w:cs="Arial"/>
          <w:b/>
          <w:color w:val="000000" w:themeColor="text1"/>
          <w:sz w:val="16"/>
          <w:szCs w:val="16"/>
        </w:rPr>
        <w:t>Disability Matters</w:t>
      </w:r>
      <w:r w:rsidR="003E6061">
        <w:rPr>
          <w:rFonts w:ascii="Arial" w:hAnsi="Arial" w:cs="Arial"/>
          <w:b/>
          <w:color w:val="000000" w:themeColor="text1"/>
          <w:sz w:val="16"/>
          <w:szCs w:val="16"/>
        </w:rPr>
        <w:t xml:space="preserve"> </w:t>
      </w:r>
      <w:r w:rsidR="00DD76C5" w:rsidRPr="00242546">
        <w:rPr>
          <w:rFonts w:ascii="Arial" w:hAnsi="Arial" w:cs="Arial"/>
          <w:b/>
          <w:color w:val="000000" w:themeColor="text1"/>
          <w:sz w:val="16"/>
          <w:szCs w:val="16"/>
        </w:rPr>
        <w:t>Sponsors:</w:t>
      </w:r>
    </w:p>
    <w:p w:rsidR="00242546" w:rsidRDefault="00242546" w:rsidP="00EF7B5F">
      <w:pPr>
        <w:pStyle w:val="Heading3"/>
        <w:rPr>
          <w:rFonts w:ascii="Arial" w:hAnsi="Arial" w:cs="Arial"/>
          <w:b w:val="0"/>
          <w:color w:val="auto"/>
          <w:sz w:val="16"/>
          <w:szCs w:val="16"/>
        </w:rPr>
      </w:pPr>
      <w:r w:rsidRPr="00EF7B5F">
        <w:rPr>
          <w:rFonts w:ascii="Arial" w:hAnsi="Arial" w:cs="Arial"/>
          <w:color w:val="auto"/>
          <w:sz w:val="16"/>
          <w:szCs w:val="16"/>
        </w:rPr>
        <w:t xml:space="preserve">Host: </w:t>
      </w:r>
      <w:r w:rsidR="00EF7B5F" w:rsidRPr="00754F07">
        <w:rPr>
          <w:rFonts w:ascii="Arial" w:hAnsi="Arial" w:cs="Arial"/>
          <w:b w:val="0"/>
          <w:color w:val="auto"/>
          <w:sz w:val="16"/>
          <w:szCs w:val="16"/>
        </w:rPr>
        <w:t>Prudential Financial</w:t>
      </w:r>
      <w:r w:rsidR="00754F07">
        <w:rPr>
          <w:rFonts w:ascii="Arial" w:hAnsi="Arial" w:cs="Arial"/>
          <w:b w:val="0"/>
          <w:color w:val="auto"/>
          <w:sz w:val="16"/>
          <w:szCs w:val="16"/>
        </w:rPr>
        <w:t>;</w:t>
      </w:r>
      <w:r w:rsidRPr="00EF7B5F">
        <w:rPr>
          <w:rFonts w:ascii="Arial" w:hAnsi="Arial" w:cs="Arial"/>
          <w:color w:val="auto"/>
          <w:sz w:val="16"/>
          <w:szCs w:val="16"/>
        </w:rPr>
        <w:t xml:space="preserve"> </w:t>
      </w:r>
      <w:r w:rsidR="00754F07">
        <w:rPr>
          <w:rFonts w:ascii="Arial" w:hAnsi="Arial" w:cs="Arial"/>
          <w:color w:val="auto"/>
          <w:sz w:val="16"/>
          <w:szCs w:val="16"/>
        </w:rPr>
        <w:t xml:space="preserve">Titanium:  </w:t>
      </w:r>
      <w:r w:rsidR="00754F07" w:rsidRPr="00F66CCB">
        <w:rPr>
          <w:rFonts w:ascii="Arial" w:hAnsi="Arial" w:cs="Arial"/>
          <w:b w:val="0"/>
          <w:color w:val="auto"/>
          <w:sz w:val="16"/>
          <w:szCs w:val="16"/>
        </w:rPr>
        <w:t xml:space="preserve">Dell, Inc.; </w:t>
      </w:r>
      <w:r w:rsidR="00754F07" w:rsidRPr="00F66CCB">
        <w:rPr>
          <w:rFonts w:ascii="Arial" w:hAnsi="Arial" w:cs="Arial"/>
          <w:color w:val="auto"/>
          <w:sz w:val="16"/>
          <w:szCs w:val="16"/>
        </w:rPr>
        <w:t>Platinum:</w:t>
      </w:r>
      <w:r w:rsidR="00754F07" w:rsidRPr="00F66CCB">
        <w:rPr>
          <w:rFonts w:ascii="Arial" w:hAnsi="Arial" w:cs="Arial"/>
          <w:b w:val="0"/>
          <w:color w:val="auto"/>
          <w:sz w:val="16"/>
          <w:szCs w:val="16"/>
        </w:rPr>
        <w:t xml:space="preserve">  KPMG, LLP; </w:t>
      </w:r>
      <w:r w:rsidR="00754F07" w:rsidRPr="00F66CCB">
        <w:rPr>
          <w:rFonts w:ascii="Arial" w:hAnsi="Arial" w:cs="Arial"/>
          <w:color w:val="auto"/>
          <w:sz w:val="16"/>
          <w:szCs w:val="16"/>
        </w:rPr>
        <w:t>Gold:</w:t>
      </w:r>
      <w:r w:rsidR="00754F07" w:rsidRPr="00F66CCB">
        <w:rPr>
          <w:rFonts w:ascii="Arial" w:hAnsi="Arial" w:cs="Arial"/>
          <w:b w:val="0"/>
          <w:color w:val="auto"/>
          <w:sz w:val="16"/>
          <w:szCs w:val="16"/>
        </w:rPr>
        <w:t xml:space="preserve">  Colgate-Palmolive Company, Genentech, HSBC, Marsh &amp; McLennan Companies</w:t>
      </w:r>
      <w:r w:rsidR="00F66CCB" w:rsidRPr="00F66CCB">
        <w:rPr>
          <w:rFonts w:ascii="Arial" w:hAnsi="Arial" w:cs="Arial"/>
          <w:b w:val="0"/>
          <w:color w:val="auto"/>
          <w:sz w:val="16"/>
          <w:szCs w:val="16"/>
        </w:rPr>
        <w:t xml:space="preserve">; </w:t>
      </w:r>
      <w:r w:rsidR="00F66CCB" w:rsidRPr="00F66CCB">
        <w:rPr>
          <w:rFonts w:ascii="Arial" w:hAnsi="Arial" w:cs="Arial"/>
          <w:color w:val="auto"/>
          <w:sz w:val="16"/>
          <w:szCs w:val="16"/>
        </w:rPr>
        <w:t>Silver:</w:t>
      </w:r>
      <w:r w:rsidR="00F66CCB" w:rsidRPr="00F66CCB">
        <w:rPr>
          <w:rFonts w:ascii="Arial" w:hAnsi="Arial" w:cs="Arial"/>
          <w:b w:val="0"/>
          <w:color w:val="auto"/>
          <w:sz w:val="16"/>
          <w:szCs w:val="16"/>
        </w:rPr>
        <w:t xml:space="preserve">  Adecco, EMC Corporation, Kaiser Permanente, Northrop Grumman Corporation, The Procter &amp; Gamble Company, Time Warner Cable, Inc.; </w:t>
      </w:r>
      <w:r w:rsidR="00F66CCB" w:rsidRPr="00F66CCB">
        <w:rPr>
          <w:rFonts w:ascii="Arial" w:hAnsi="Arial" w:cs="Arial"/>
          <w:color w:val="auto"/>
          <w:sz w:val="16"/>
          <w:szCs w:val="16"/>
        </w:rPr>
        <w:t xml:space="preserve">Bronze:  </w:t>
      </w:r>
      <w:r w:rsidR="00F66CCB" w:rsidRPr="00F66CCB">
        <w:rPr>
          <w:rFonts w:ascii="Arial" w:hAnsi="Arial" w:cs="Arial"/>
          <w:b w:val="0"/>
          <w:color w:val="auto"/>
          <w:sz w:val="16"/>
          <w:szCs w:val="16"/>
        </w:rPr>
        <w:t xml:space="preserve">Abercrombie &amp; Fitch, Cisco, CSX Corporation, IBM,  Johnson &amp; Johnson, </w:t>
      </w:r>
      <w:r w:rsidR="001B1B98">
        <w:rPr>
          <w:rFonts w:ascii="Arial" w:hAnsi="Arial" w:cs="Arial"/>
          <w:b w:val="0"/>
          <w:color w:val="auto"/>
          <w:sz w:val="16"/>
          <w:szCs w:val="16"/>
        </w:rPr>
        <w:t xml:space="preserve">PSEG, </w:t>
      </w:r>
      <w:r w:rsidR="00F66CCB" w:rsidRPr="00F66CCB">
        <w:rPr>
          <w:rFonts w:ascii="Arial" w:hAnsi="Arial" w:cs="Arial"/>
          <w:b w:val="0"/>
          <w:color w:val="auto"/>
          <w:sz w:val="16"/>
          <w:szCs w:val="16"/>
        </w:rPr>
        <w:t>PwC</w:t>
      </w:r>
      <w:r w:rsidR="001B1B98">
        <w:rPr>
          <w:rFonts w:ascii="Arial" w:hAnsi="Arial" w:cs="Arial"/>
          <w:b w:val="0"/>
          <w:color w:val="auto"/>
          <w:sz w:val="16"/>
          <w:szCs w:val="16"/>
        </w:rPr>
        <w:t xml:space="preserve"> and</w:t>
      </w:r>
      <w:r w:rsidR="00F66CCB" w:rsidRPr="00F66CCB">
        <w:rPr>
          <w:rFonts w:ascii="Arial" w:hAnsi="Arial" w:cs="Arial"/>
          <w:b w:val="0"/>
          <w:color w:val="auto"/>
          <w:sz w:val="16"/>
          <w:szCs w:val="16"/>
        </w:rPr>
        <w:t xml:space="preserve"> </w:t>
      </w:r>
      <w:r w:rsidR="001B1B98">
        <w:rPr>
          <w:rFonts w:ascii="Arial" w:hAnsi="Arial" w:cs="Arial"/>
          <w:b w:val="0"/>
          <w:color w:val="auto"/>
          <w:sz w:val="16"/>
          <w:szCs w:val="16"/>
        </w:rPr>
        <w:t xml:space="preserve"> Visa</w:t>
      </w:r>
    </w:p>
    <w:p w:rsidR="00F66CCB" w:rsidRDefault="00F66CCB" w:rsidP="00F66CCB"/>
    <w:p w:rsidR="00F66CCB" w:rsidRPr="00F66CCB" w:rsidRDefault="00F66CCB" w:rsidP="00F66CCB">
      <w:r>
        <w:rPr>
          <w:rFonts w:ascii="Arial" w:hAnsi="Arial" w:cs="Arial"/>
          <w:color w:val="000000"/>
          <w:sz w:val="16"/>
          <w:szCs w:val="16"/>
        </w:rPr>
        <w:t xml:space="preserve">Prudential Financial, Inc. (NYSE: PRU), a financial services leader, has operations in the United States, Asia, Europe, and Latin America. Prudential’s diverse and talented employees are committed to helping individual and institutional customers grow and protect their wealth through a variety of products and services, including life insurance, annuities, retirement-related services, mutual funds, investment management, and real estate services. In the U.S., Prudential’s iconic Rock symbol has stood for strength, stability, expertise and innovation for more than a century.  For more information, please visit </w:t>
      </w:r>
      <w:hyperlink r:id="rId10" w:history="1">
        <w:r>
          <w:rPr>
            <w:rStyle w:val="Hyperlink"/>
            <w:rFonts w:ascii="Arial" w:hAnsi="Arial" w:cs="Arial"/>
            <w:sz w:val="16"/>
            <w:szCs w:val="16"/>
          </w:rPr>
          <w:t>http://www.news.prudential.com</w:t>
        </w:r>
      </w:hyperlink>
    </w:p>
    <w:sectPr w:rsidR="00F66CCB" w:rsidRPr="00F66CCB" w:rsidSect="00754F07">
      <w:headerReference w:type="default" r:id="rId1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E78" w:rsidRDefault="00513E78" w:rsidP="003B23B9">
      <w:pPr>
        <w:spacing w:after="0" w:line="240" w:lineRule="auto"/>
      </w:pPr>
      <w:r>
        <w:separator/>
      </w:r>
    </w:p>
  </w:endnote>
  <w:endnote w:type="continuationSeparator" w:id="0">
    <w:p w:rsidR="00513E78" w:rsidRDefault="00513E78" w:rsidP="003B23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E78" w:rsidRDefault="00513E78" w:rsidP="003B23B9">
      <w:pPr>
        <w:spacing w:after="0" w:line="240" w:lineRule="auto"/>
      </w:pPr>
      <w:r>
        <w:separator/>
      </w:r>
    </w:p>
  </w:footnote>
  <w:footnote w:type="continuationSeparator" w:id="0">
    <w:p w:rsidR="00513E78" w:rsidRDefault="00513E78" w:rsidP="003B23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6DA" w:rsidRDefault="007126DA" w:rsidP="003B23B9">
    <w:pPr>
      <w:pStyle w:val="Header"/>
      <w:jc w:val="center"/>
    </w:pPr>
    <w:r>
      <w:rPr>
        <w:noProof/>
      </w:rPr>
      <w:drawing>
        <wp:inline distT="0" distB="0" distL="0" distR="0">
          <wp:extent cx="2381250" cy="1004075"/>
          <wp:effectExtent l="19050" t="0" r="0" b="0"/>
          <wp:docPr id="3" name="Picture 2" descr="DMramplogo_WEB -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ramplogo_WEB - cropped.jpg"/>
                  <pic:cNvPicPr/>
                </pic:nvPicPr>
                <pic:blipFill>
                  <a:blip r:embed="rId1"/>
                  <a:stretch>
                    <a:fillRect/>
                  </a:stretch>
                </pic:blipFill>
                <pic:spPr>
                  <a:xfrm>
                    <a:off x="0" y="0"/>
                    <a:ext cx="2381250" cy="100407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B208D4"/>
    <w:multiLevelType w:val="hybridMultilevel"/>
    <w:tmpl w:val="95E2A3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D84128"/>
    <w:rsid w:val="00043416"/>
    <w:rsid w:val="00095BE2"/>
    <w:rsid w:val="000D766C"/>
    <w:rsid w:val="000D7F30"/>
    <w:rsid w:val="00141DC8"/>
    <w:rsid w:val="001B1B98"/>
    <w:rsid w:val="001C7293"/>
    <w:rsid w:val="00216CE6"/>
    <w:rsid w:val="00223741"/>
    <w:rsid w:val="00242546"/>
    <w:rsid w:val="00296C07"/>
    <w:rsid w:val="002B269B"/>
    <w:rsid w:val="002C3058"/>
    <w:rsid w:val="00334658"/>
    <w:rsid w:val="00373651"/>
    <w:rsid w:val="00397C19"/>
    <w:rsid w:val="003B23B9"/>
    <w:rsid w:val="003E6061"/>
    <w:rsid w:val="00432870"/>
    <w:rsid w:val="00464C73"/>
    <w:rsid w:val="00474391"/>
    <w:rsid w:val="004B3D85"/>
    <w:rsid w:val="004D34F8"/>
    <w:rsid w:val="00513E78"/>
    <w:rsid w:val="00517C11"/>
    <w:rsid w:val="005F4EBE"/>
    <w:rsid w:val="006749A1"/>
    <w:rsid w:val="007126DA"/>
    <w:rsid w:val="00745FD0"/>
    <w:rsid w:val="00750E08"/>
    <w:rsid w:val="00754F07"/>
    <w:rsid w:val="007A791C"/>
    <w:rsid w:val="00820A65"/>
    <w:rsid w:val="00875BB2"/>
    <w:rsid w:val="008E6A4A"/>
    <w:rsid w:val="0090755B"/>
    <w:rsid w:val="0094084D"/>
    <w:rsid w:val="00A55E8B"/>
    <w:rsid w:val="00A5772F"/>
    <w:rsid w:val="00B44314"/>
    <w:rsid w:val="00B73D47"/>
    <w:rsid w:val="00B75615"/>
    <w:rsid w:val="00BA5420"/>
    <w:rsid w:val="00BC05BE"/>
    <w:rsid w:val="00BE398C"/>
    <w:rsid w:val="00C0439B"/>
    <w:rsid w:val="00C103C3"/>
    <w:rsid w:val="00C31DE4"/>
    <w:rsid w:val="00C54370"/>
    <w:rsid w:val="00C90412"/>
    <w:rsid w:val="00CB2CAB"/>
    <w:rsid w:val="00D01870"/>
    <w:rsid w:val="00D107F6"/>
    <w:rsid w:val="00D60BD2"/>
    <w:rsid w:val="00D61BD4"/>
    <w:rsid w:val="00D8285A"/>
    <w:rsid w:val="00D84128"/>
    <w:rsid w:val="00D855E2"/>
    <w:rsid w:val="00DD76C5"/>
    <w:rsid w:val="00E37BE5"/>
    <w:rsid w:val="00EF7B5F"/>
    <w:rsid w:val="00F1533C"/>
    <w:rsid w:val="00F66CCB"/>
    <w:rsid w:val="00F8143E"/>
    <w:rsid w:val="00FA3749"/>
    <w:rsid w:val="00FB49F5"/>
    <w:rsid w:val="00FB56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BD4"/>
  </w:style>
  <w:style w:type="paragraph" w:styleId="Heading2">
    <w:name w:val="heading 2"/>
    <w:basedOn w:val="Normal"/>
    <w:link w:val="Heading2Char"/>
    <w:uiPriority w:val="9"/>
    <w:qFormat/>
    <w:rsid w:val="003B23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3B23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9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91C"/>
    <w:rPr>
      <w:rFonts w:ascii="Tahoma" w:hAnsi="Tahoma" w:cs="Tahoma"/>
      <w:sz w:val="16"/>
      <w:szCs w:val="16"/>
    </w:rPr>
  </w:style>
  <w:style w:type="character" w:styleId="Hyperlink">
    <w:name w:val="Hyperlink"/>
    <w:basedOn w:val="DefaultParagraphFont"/>
    <w:uiPriority w:val="99"/>
    <w:unhideWhenUsed/>
    <w:rsid w:val="007A791C"/>
    <w:rPr>
      <w:color w:val="0000FF"/>
      <w:u w:val="single"/>
    </w:rPr>
  </w:style>
  <w:style w:type="paragraph" w:styleId="Header">
    <w:name w:val="header"/>
    <w:basedOn w:val="Normal"/>
    <w:link w:val="HeaderChar"/>
    <w:uiPriority w:val="99"/>
    <w:semiHidden/>
    <w:unhideWhenUsed/>
    <w:rsid w:val="003B23B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B23B9"/>
  </w:style>
  <w:style w:type="paragraph" w:styleId="Footer">
    <w:name w:val="footer"/>
    <w:basedOn w:val="Normal"/>
    <w:link w:val="FooterChar"/>
    <w:uiPriority w:val="99"/>
    <w:semiHidden/>
    <w:unhideWhenUsed/>
    <w:rsid w:val="003B23B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B23B9"/>
  </w:style>
  <w:style w:type="character" w:styleId="Strong">
    <w:name w:val="Strong"/>
    <w:basedOn w:val="DefaultParagraphFont"/>
    <w:uiPriority w:val="22"/>
    <w:qFormat/>
    <w:rsid w:val="003B23B9"/>
    <w:rPr>
      <w:b/>
      <w:bCs/>
    </w:rPr>
  </w:style>
  <w:style w:type="character" w:customStyle="1" w:styleId="apple-style-span">
    <w:name w:val="apple-style-span"/>
    <w:basedOn w:val="DefaultParagraphFont"/>
    <w:rsid w:val="003B23B9"/>
  </w:style>
  <w:style w:type="character" w:customStyle="1" w:styleId="apple-converted-space">
    <w:name w:val="apple-converted-space"/>
    <w:basedOn w:val="DefaultParagraphFont"/>
    <w:rsid w:val="003B23B9"/>
  </w:style>
  <w:style w:type="character" w:customStyle="1" w:styleId="Heading2Char">
    <w:name w:val="Heading 2 Char"/>
    <w:basedOn w:val="DefaultParagraphFont"/>
    <w:link w:val="Heading2"/>
    <w:uiPriority w:val="9"/>
    <w:rsid w:val="003B23B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B23B9"/>
    <w:rPr>
      <w:rFonts w:asciiTheme="majorHAnsi" w:eastAsiaTheme="majorEastAsia" w:hAnsiTheme="majorHAnsi" w:cstheme="majorBidi"/>
      <w:b/>
      <w:bCs/>
      <w:color w:val="4F81BD" w:themeColor="accent1"/>
    </w:rPr>
  </w:style>
  <w:style w:type="table" w:styleId="TableGrid">
    <w:name w:val="Table Grid"/>
    <w:basedOn w:val="TableNormal"/>
    <w:uiPriority w:val="59"/>
    <w:rsid w:val="002425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77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9174927">
      <w:bodyDiv w:val="1"/>
      <w:marLeft w:val="0"/>
      <w:marRight w:val="0"/>
      <w:marTop w:val="0"/>
      <w:marBottom w:val="0"/>
      <w:divBdr>
        <w:top w:val="none" w:sz="0" w:space="0" w:color="auto"/>
        <w:left w:val="none" w:sz="0" w:space="0" w:color="auto"/>
        <w:bottom w:val="none" w:sz="0" w:space="0" w:color="auto"/>
        <w:right w:val="none" w:sz="0" w:space="0" w:color="auto"/>
      </w:divBdr>
      <w:divsChild>
        <w:div w:id="582030560">
          <w:marLeft w:val="0"/>
          <w:marRight w:val="0"/>
          <w:marTop w:val="0"/>
          <w:marBottom w:val="0"/>
          <w:divBdr>
            <w:top w:val="none" w:sz="0" w:space="0" w:color="auto"/>
            <w:left w:val="none" w:sz="0" w:space="0" w:color="auto"/>
            <w:bottom w:val="none" w:sz="0" w:space="0" w:color="auto"/>
            <w:right w:val="none" w:sz="0" w:space="0" w:color="auto"/>
          </w:divBdr>
          <w:divsChild>
            <w:div w:id="1493638694">
              <w:marLeft w:val="0"/>
              <w:marRight w:val="0"/>
              <w:marTop w:val="0"/>
              <w:marBottom w:val="0"/>
              <w:divBdr>
                <w:top w:val="none" w:sz="0" w:space="0" w:color="auto"/>
                <w:left w:val="none" w:sz="0" w:space="0" w:color="auto"/>
                <w:bottom w:val="none" w:sz="0" w:space="0" w:color="auto"/>
                <w:right w:val="none" w:sz="0" w:space="0" w:color="auto"/>
              </w:divBdr>
              <w:divsChild>
                <w:div w:id="2101875439">
                  <w:marLeft w:val="150"/>
                  <w:marRight w:val="150"/>
                  <w:marTop w:val="0"/>
                  <w:marBottom w:val="0"/>
                  <w:divBdr>
                    <w:top w:val="single" w:sz="2" w:space="0" w:color="CCCCCC"/>
                    <w:left w:val="single" w:sz="2" w:space="0" w:color="CCCCCC"/>
                    <w:bottom w:val="single" w:sz="2" w:space="0" w:color="CCCCCC"/>
                    <w:right w:val="single" w:sz="2" w:space="0" w:color="CCCCCC"/>
                  </w:divBdr>
                  <w:divsChild>
                    <w:div w:id="773398236">
                      <w:marLeft w:val="0"/>
                      <w:marRight w:val="0"/>
                      <w:marTop w:val="0"/>
                      <w:marBottom w:val="0"/>
                      <w:divBdr>
                        <w:top w:val="none" w:sz="0" w:space="0" w:color="auto"/>
                        <w:left w:val="none" w:sz="0" w:space="0" w:color="auto"/>
                        <w:bottom w:val="none" w:sz="0" w:space="0" w:color="auto"/>
                        <w:right w:val="none" w:sz="0" w:space="0" w:color="auto"/>
                      </w:divBdr>
                      <w:divsChild>
                        <w:div w:id="41029397">
                          <w:marLeft w:val="0"/>
                          <w:marRight w:val="0"/>
                          <w:marTop w:val="0"/>
                          <w:marBottom w:val="0"/>
                          <w:divBdr>
                            <w:top w:val="none" w:sz="0" w:space="0" w:color="auto"/>
                            <w:left w:val="none" w:sz="0" w:space="0" w:color="auto"/>
                            <w:bottom w:val="none" w:sz="0" w:space="0" w:color="auto"/>
                            <w:right w:val="none" w:sz="0" w:space="0" w:color="auto"/>
                          </w:divBdr>
                          <w:divsChild>
                            <w:div w:id="144356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025700">
      <w:marLeft w:val="0"/>
      <w:marRight w:val="0"/>
      <w:marTop w:val="0"/>
      <w:marBottom w:val="0"/>
      <w:divBdr>
        <w:top w:val="none" w:sz="0" w:space="0" w:color="auto"/>
        <w:left w:val="none" w:sz="0" w:space="0" w:color="auto"/>
        <w:bottom w:val="none" w:sz="0" w:space="0" w:color="auto"/>
        <w:right w:val="none" w:sz="0" w:space="0" w:color="auto"/>
      </w:divBdr>
      <w:divsChild>
        <w:div w:id="1766460356">
          <w:marLeft w:val="0"/>
          <w:marRight w:val="0"/>
          <w:marTop w:val="0"/>
          <w:marBottom w:val="0"/>
          <w:divBdr>
            <w:top w:val="single" w:sz="6" w:space="20" w:color="E8E8E8"/>
            <w:left w:val="none" w:sz="0" w:space="0" w:color="auto"/>
            <w:bottom w:val="none" w:sz="0" w:space="0" w:color="auto"/>
            <w:right w:val="none" w:sz="0" w:space="0" w:color="auto"/>
          </w:divBdr>
          <w:divsChild>
            <w:div w:id="197120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springboard.com/2011/single-ticket-purchase-registration-2012-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ill@consultspringboard.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news.prudential.com" TargetMode="External"/><Relationship Id="rId4" Type="http://schemas.openxmlformats.org/officeDocument/2006/relationships/webSettings" Target="webSettings.xml"/><Relationship Id="rId9" Type="http://schemas.openxmlformats.org/officeDocument/2006/relationships/hyperlink" Target="http://www.consultspringboard.com/category/disability-matters-2012-us/"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Springboard</dc:creator>
  <cp:lastModifiedBy>lopez-garcia</cp:lastModifiedBy>
  <cp:revision>6</cp:revision>
  <cp:lastPrinted>2012-02-20T18:02:00Z</cp:lastPrinted>
  <dcterms:created xsi:type="dcterms:W3CDTF">2012-02-20T18:02:00Z</dcterms:created>
  <dcterms:modified xsi:type="dcterms:W3CDTF">2012-02-21T16:44:00Z</dcterms:modified>
</cp:coreProperties>
</file>