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AE" w:rsidRDefault="00962F35" w:rsidP="00962F35">
      <w:pPr>
        <w:jc w:val="center"/>
      </w:pPr>
      <w:r>
        <w:rPr>
          <w:noProof/>
        </w:rPr>
        <w:drawing>
          <wp:inline distT="0" distB="0" distL="0" distR="0">
            <wp:extent cx="3473598" cy="1463040"/>
            <wp:effectExtent l="19050" t="0" r="0" b="0"/>
            <wp:docPr id="1" name="Picture 0"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5" cstate="print"/>
                    <a:stretch>
                      <a:fillRect/>
                    </a:stretch>
                  </pic:blipFill>
                  <pic:spPr>
                    <a:xfrm>
                      <a:off x="0" y="0"/>
                      <a:ext cx="3473598" cy="1463040"/>
                    </a:xfrm>
                    <a:prstGeom prst="rect">
                      <a:avLst/>
                    </a:prstGeom>
                  </pic:spPr>
                </pic:pic>
              </a:graphicData>
            </a:graphic>
          </wp:inline>
        </w:drawing>
      </w:r>
    </w:p>
    <w:p w:rsidR="00962F35" w:rsidRPr="00962F35" w:rsidRDefault="00962F35" w:rsidP="00962F35">
      <w:pPr>
        <w:spacing w:after="0" w:line="240" w:lineRule="auto"/>
        <w:jc w:val="center"/>
        <w:rPr>
          <w:rFonts w:ascii="Century Schoolbook" w:eastAsia="Times New Roman" w:hAnsi="Century Schoolbook" w:cs="Times New Roman"/>
          <w:color w:val="0098C3"/>
          <w:sz w:val="36"/>
          <w:szCs w:val="36"/>
        </w:rPr>
      </w:pPr>
      <w:r w:rsidRPr="00962F35">
        <w:rPr>
          <w:rFonts w:ascii="Century Schoolbook" w:eastAsia="Times New Roman" w:hAnsi="Century Schoolbook" w:cs="Times New Roman"/>
          <w:i/>
          <w:iCs/>
          <w:color w:val="0098C3"/>
          <w:sz w:val="36"/>
          <w:szCs w:val="36"/>
        </w:rPr>
        <w:t>ONLY 2</w:t>
      </w:r>
      <w:r>
        <w:rPr>
          <w:rFonts w:ascii="Century Schoolbook" w:eastAsia="Times New Roman" w:hAnsi="Century Schoolbook" w:cs="Times New Roman"/>
          <w:i/>
          <w:iCs/>
          <w:color w:val="0098C3"/>
          <w:sz w:val="36"/>
          <w:szCs w:val="36"/>
        </w:rPr>
        <w:t>0</w:t>
      </w:r>
      <w:r w:rsidRPr="00962F35">
        <w:rPr>
          <w:rFonts w:ascii="Century Schoolbook" w:eastAsia="Times New Roman" w:hAnsi="Century Schoolbook" w:cs="Times New Roman"/>
          <w:i/>
          <w:iCs/>
          <w:color w:val="0098C3"/>
          <w:sz w:val="36"/>
          <w:szCs w:val="36"/>
        </w:rPr>
        <w:t>-BUSINESS DAYS!</w:t>
      </w:r>
    </w:p>
    <w:p w:rsidR="00962F35" w:rsidRPr="00962F35" w:rsidRDefault="00962F35" w:rsidP="00962F35">
      <w:pPr>
        <w:spacing w:after="0" w:line="240" w:lineRule="auto"/>
        <w:jc w:val="center"/>
        <w:rPr>
          <w:rFonts w:ascii="Century Schoolbook" w:eastAsia="Times New Roman" w:hAnsi="Century Schoolbook" w:cs="Times New Roman"/>
          <w:b/>
          <w:color w:val="FB4F14"/>
          <w:sz w:val="28"/>
          <w:szCs w:val="28"/>
        </w:rPr>
      </w:pPr>
      <w:proofErr w:type="gramStart"/>
      <w:r w:rsidRPr="00962F35">
        <w:rPr>
          <w:rFonts w:ascii="Century Schoolbook" w:eastAsia="Times New Roman" w:hAnsi="Century Schoolbook" w:cs="Times New Roman"/>
          <w:b/>
          <w:i/>
          <w:iCs/>
          <w:color w:val="FB4F14"/>
          <w:sz w:val="28"/>
          <w:szCs w:val="28"/>
        </w:rPr>
        <w:t>Until the Most Important Corporate Conference on Disability...</w:t>
      </w:r>
      <w:proofErr w:type="gramEnd"/>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i/>
          <w:iCs/>
          <w:color w:val="000000"/>
          <w:sz w:val="24"/>
          <w:szCs w:val="24"/>
        </w:rPr>
        <w:t> </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b/>
          <w:bCs/>
          <w:i/>
          <w:iCs/>
          <w:color w:val="0098C3"/>
          <w:sz w:val="24"/>
          <w:szCs w:val="24"/>
        </w:rPr>
        <w:t>What:</w:t>
      </w:r>
      <w:r w:rsidRPr="00962F35">
        <w:rPr>
          <w:rFonts w:ascii="Century Schoolbook" w:eastAsia="Times New Roman" w:hAnsi="Century Schoolbook" w:cs="Times New Roman"/>
          <w:i/>
          <w:iCs/>
          <w:color w:val="000000"/>
          <w:sz w:val="24"/>
          <w:szCs w:val="24"/>
        </w:rPr>
        <w:t>   The 2014 Disability Matters North America Conference &amp; Awards</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i/>
          <w:iCs/>
          <w:color w:val="000000"/>
          <w:sz w:val="24"/>
          <w:szCs w:val="24"/>
        </w:rPr>
        <w:t>            </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b/>
          <w:bCs/>
          <w:i/>
          <w:iCs/>
          <w:color w:val="0098C3"/>
          <w:sz w:val="24"/>
          <w:szCs w:val="24"/>
        </w:rPr>
        <w:t>When:</w:t>
      </w:r>
      <w:r w:rsidRPr="00962F35">
        <w:rPr>
          <w:rFonts w:ascii="Century Schoolbook" w:eastAsia="Times New Roman" w:hAnsi="Century Schoolbook" w:cs="Times New Roman"/>
          <w:b/>
          <w:bCs/>
          <w:i/>
          <w:iCs/>
          <w:color w:val="000000"/>
          <w:sz w:val="24"/>
          <w:szCs w:val="24"/>
        </w:rPr>
        <w:t> </w:t>
      </w:r>
      <w:r w:rsidRPr="00962F35">
        <w:rPr>
          <w:rFonts w:ascii="Century Schoolbook" w:eastAsia="Times New Roman" w:hAnsi="Century Schoolbook" w:cs="Times New Roman"/>
          <w:i/>
          <w:iCs/>
          <w:color w:val="000000"/>
          <w:sz w:val="24"/>
          <w:szCs w:val="24"/>
        </w:rPr>
        <w:t xml:space="preserve"> April 8-10, 2014</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i/>
          <w:iCs/>
          <w:color w:val="000000"/>
          <w:sz w:val="24"/>
          <w:szCs w:val="24"/>
        </w:rPr>
        <w:t> </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b/>
          <w:bCs/>
          <w:i/>
          <w:iCs/>
          <w:color w:val="0098C3"/>
          <w:sz w:val="24"/>
          <w:szCs w:val="24"/>
        </w:rPr>
        <w:t>Where:</w:t>
      </w:r>
      <w:r w:rsidRPr="00962F35">
        <w:rPr>
          <w:rFonts w:ascii="Century Schoolbook" w:eastAsia="Times New Roman" w:hAnsi="Century Schoolbook" w:cs="Times New Roman"/>
          <w:i/>
          <w:iCs/>
          <w:color w:val="000000"/>
          <w:sz w:val="24"/>
          <w:szCs w:val="24"/>
        </w:rPr>
        <w:t xml:space="preserve"> Morgan’s Wonderland, San Antonio, Texas</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i/>
          <w:iCs/>
          <w:color w:val="000000"/>
          <w:sz w:val="24"/>
          <w:szCs w:val="24"/>
        </w:rPr>
        <w:t> </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b/>
          <w:bCs/>
          <w:i/>
          <w:iCs/>
          <w:color w:val="0098C3"/>
          <w:sz w:val="24"/>
          <w:szCs w:val="24"/>
        </w:rPr>
        <w:t>Why:</w:t>
      </w:r>
      <w:r w:rsidRPr="00962F35">
        <w:rPr>
          <w:rFonts w:ascii="Century Schoolbook" w:eastAsia="Times New Roman" w:hAnsi="Century Schoolbook" w:cs="Times New Roman"/>
          <w:i/>
          <w:iCs/>
          <w:color w:val="000000"/>
          <w:sz w:val="24"/>
          <w:szCs w:val="24"/>
        </w:rPr>
        <w:t xml:space="preserve">  Because you must </w:t>
      </w:r>
      <w:r w:rsidRPr="00086150">
        <w:rPr>
          <w:rFonts w:ascii="Century Schoolbook" w:eastAsia="Times New Roman" w:hAnsi="Century Schoolbook" w:cs="Times New Roman"/>
          <w:i/>
          <w:iCs/>
          <w:color w:val="000000"/>
          <w:sz w:val="24"/>
          <w:szCs w:val="24"/>
        </w:rPr>
        <w:t xml:space="preserve">not </w:t>
      </w:r>
      <w:r w:rsidRPr="00962F35">
        <w:rPr>
          <w:rFonts w:ascii="Century Schoolbook" w:eastAsia="Times New Roman" w:hAnsi="Century Schoolbook" w:cs="Times New Roman"/>
          <w:i/>
          <w:iCs/>
          <w:color w:val="000000"/>
          <w:sz w:val="24"/>
          <w:szCs w:val="24"/>
        </w:rPr>
        <w:t>miss this amazing opportunity to be educated and inspired by leading authorities in government and corporate America who will share best practices on the issues, opportunities and practices of mainstreaming disability in the workforce, workplace and marketplace.</w:t>
      </w:r>
      <w:r>
        <w:rPr>
          <w:rFonts w:ascii="Century Schoolbook" w:eastAsia="Times New Roman" w:hAnsi="Century Schoolbook" w:cs="Times New Roman"/>
          <w:i/>
          <w:iCs/>
          <w:color w:val="000000"/>
          <w:sz w:val="24"/>
          <w:szCs w:val="24"/>
        </w:rPr>
        <w:t xml:space="preserve">  </w:t>
      </w:r>
      <w:r w:rsidRPr="00962F35">
        <w:rPr>
          <w:rFonts w:ascii="Century Schoolbook" w:eastAsia="Times New Roman" w:hAnsi="Century Schoolbook" w:cs="Times New Roman"/>
          <w:i/>
          <w:iCs/>
          <w:color w:val="000000"/>
          <w:sz w:val="24"/>
          <w:szCs w:val="24"/>
        </w:rPr>
        <w:t>In addition, you will want to celebrate and network with these amazing individuals, but most of all, it will make a positive difference in your company’s bottom line.</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r w:rsidRPr="00962F35">
        <w:rPr>
          <w:rFonts w:ascii="Century Schoolbook" w:eastAsia="Times New Roman" w:hAnsi="Century Schoolbook" w:cs="Times New Roman"/>
          <w:i/>
          <w:iCs/>
          <w:color w:val="000000"/>
          <w:sz w:val="24"/>
          <w:szCs w:val="24"/>
        </w:rPr>
        <w:t> </w:t>
      </w:r>
    </w:p>
    <w:p w:rsidR="00E93A9B" w:rsidRDefault="00962F35" w:rsidP="00962F35">
      <w:pPr>
        <w:tabs>
          <w:tab w:val="left" w:pos="9360"/>
        </w:tabs>
        <w:spacing w:after="0" w:line="240" w:lineRule="auto"/>
        <w:ind w:left="-360"/>
        <w:jc w:val="center"/>
        <w:rPr>
          <w:rFonts w:ascii="Century Schoolbook" w:eastAsia="Times New Roman" w:hAnsi="Century Schoolbook" w:cs="Times New Roman"/>
          <w:b/>
          <w:i/>
          <w:iCs/>
          <w:color w:val="0098C3"/>
          <w:sz w:val="24"/>
          <w:szCs w:val="24"/>
        </w:rPr>
      </w:pPr>
      <w:r w:rsidRPr="00962F35">
        <w:rPr>
          <w:rFonts w:ascii="Century Schoolbook" w:eastAsia="Times New Roman" w:hAnsi="Century Schoolbook" w:cs="Times New Roman"/>
          <w:b/>
          <w:i/>
          <w:iCs/>
          <w:color w:val="FB4F14"/>
          <w:sz w:val="28"/>
          <w:szCs w:val="28"/>
        </w:rPr>
        <w:t>Join</w:t>
      </w:r>
      <w:r w:rsidRPr="00962F35">
        <w:rPr>
          <w:rFonts w:ascii="Century Schoolbook" w:eastAsia="Times New Roman" w:hAnsi="Century Schoolbook" w:cs="Times New Roman"/>
          <w:i/>
          <w:iCs/>
          <w:color w:val="000000"/>
          <w:sz w:val="24"/>
          <w:szCs w:val="24"/>
        </w:rPr>
        <w:t xml:space="preserve"> </w:t>
      </w:r>
      <w:r w:rsidRPr="00962F35">
        <w:rPr>
          <w:rFonts w:ascii="Century Schoolbook" w:eastAsia="Times New Roman" w:hAnsi="Century Schoolbook" w:cs="Times New Roman"/>
          <w:b/>
          <w:i/>
          <w:iCs/>
          <w:color w:val="0098C3"/>
          <w:sz w:val="24"/>
          <w:szCs w:val="24"/>
        </w:rPr>
        <w:t>Springboard Consulting, LLC</w:t>
      </w:r>
      <w:r w:rsidR="00E93A9B">
        <w:rPr>
          <w:rFonts w:ascii="Century Schoolbook" w:eastAsia="Times New Roman" w:hAnsi="Century Schoolbook" w:cs="Times New Roman"/>
          <w:b/>
          <w:i/>
          <w:iCs/>
          <w:color w:val="0098C3"/>
          <w:sz w:val="24"/>
          <w:szCs w:val="24"/>
        </w:rPr>
        <w:t xml:space="preserve">, </w:t>
      </w:r>
    </w:p>
    <w:p w:rsidR="00E93A9B" w:rsidRDefault="00E93A9B" w:rsidP="00962F35">
      <w:pPr>
        <w:tabs>
          <w:tab w:val="left" w:pos="9360"/>
        </w:tabs>
        <w:spacing w:after="0" w:line="240" w:lineRule="auto"/>
        <w:ind w:left="-360"/>
        <w:jc w:val="center"/>
        <w:rPr>
          <w:rFonts w:ascii="Century Schoolbook" w:eastAsia="Times New Roman" w:hAnsi="Century Schoolbook" w:cs="Times New Roman"/>
          <w:b/>
          <w:i/>
          <w:iCs/>
          <w:color w:val="FB4F14"/>
          <w:sz w:val="28"/>
          <w:szCs w:val="28"/>
        </w:rPr>
      </w:pPr>
    </w:p>
    <w:p w:rsidR="00962F35" w:rsidRDefault="00962F35" w:rsidP="00962F35">
      <w:pPr>
        <w:tabs>
          <w:tab w:val="left" w:pos="9360"/>
        </w:tabs>
        <w:spacing w:after="0" w:line="240" w:lineRule="auto"/>
        <w:ind w:left="-360"/>
        <w:jc w:val="center"/>
        <w:rPr>
          <w:rFonts w:ascii="Century Schoolbook" w:eastAsia="Times New Roman" w:hAnsi="Century Schoolbook" w:cs="Times New Roman"/>
          <w:b/>
          <w:i/>
          <w:iCs/>
          <w:color w:val="C00000"/>
          <w:sz w:val="24"/>
          <w:szCs w:val="24"/>
        </w:rPr>
      </w:pPr>
      <w:r w:rsidRPr="00962F35">
        <w:rPr>
          <w:rFonts w:ascii="Century Schoolbook" w:eastAsia="Times New Roman" w:hAnsi="Century Schoolbook" w:cs="Times New Roman"/>
          <w:b/>
          <w:i/>
          <w:iCs/>
          <w:color w:val="FB4F14"/>
          <w:sz w:val="28"/>
          <w:szCs w:val="28"/>
        </w:rPr>
        <w:t>Our Host</w:t>
      </w:r>
      <w:r>
        <w:rPr>
          <w:rFonts w:ascii="Century Schoolbook" w:eastAsia="Times New Roman" w:hAnsi="Century Schoolbook" w:cs="Times New Roman"/>
          <w:i/>
          <w:iCs/>
          <w:color w:val="000000"/>
          <w:sz w:val="24"/>
          <w:szCs w:val="24"/>
        </w:rPr>
        <w:t>:</w:t>
      </w:r>
      <w:r w:rsidRPr="00962F35">
        <w:rPr>
          <w:rFonts w:ascii="Century Schoolbook" w:eastAsia="Times New Roman" w:hAnsi="Century Schoolbook" w:cs="Times New Roman"/>
          <w:i/>
          <w:iCs/>
          <w:color w:val="000000"/>
          <w:sz w:val="24"/>
          <w:szCs w:val="24"/>
        </w:rPr>
        <w:t xml:space="preserve"> </w:t>
      </w:r>
      <w:r w:rsidRPr="00962F35">
        <w:rPr>
          <w:rFonts w:ascii="Century Schoolbook" w:eastAsia="Times New Roman" w:hAnsi="Century Schoolbook" w:cs="Times New Roman"/>
          <w:b/>
          <w:i/>
          <w:iCs/>
          <w:color w:val="C00000"/>
          <w:sz w:val="24"/>
          <w:szCs w:val="24"/>
        </w:rPr>
        <w:t>Toyota</w:t>
      </w:r>
      <w:r w:rsidRPr="00E93A9B">
        <w:rPr>
          <w:rFonts w:ascii="Century Schoolbook" w:eastAsia="Times New Roman" w:hAnsi="Century Schoolbook" w:cs="Times New Roman"/>
          <w:b/>
          <w:i/>
          <w:iCs/>
          <w:color w:val="C00000"/>
          <w:sz w:val="24"/>
          <w:szCs w:val="24"/>
        </w:rPr>
        <w:t xml:space="preserve"> Motor Sales USA Inc</w:t>
      </w:r>
    </w:p>
    <w:p w:rsidR="003300F1" w:rsidRDefault="003300F1" w:rsidP="00962F35">
      <w:pPr>
        <w:tabs>
          <w:tab w:val="left" w:pos="9360"/>
        </w:tabs>
        <w:spacing w:after="0" w:line="240" w:lineRule="auto"/>
        <w:ind w:left="-360"/>
        <w:jc w:val="center"/>
        <w:rPr>
          <w:rFonts w:ascii="Century Schoolbook" w:eastAsia="Times New Roman" w:hAnsi="Century Schoolbook" w:cs="Times New Roman"/>
          <w:i/>
          <w:iCs/>
          <w:color w:val="000000"/>
          <w:sz w:val="24"/>
          <w:szCs w:val="24"/>
        </w:rPr>
      </w:pPr>
    </w:p>
    <w:p w:rsidR="00F401F2" w:rsidRDefault="00962F35" w:rsidP="00962F35">
      <w:pPr>
        <w:tabs>
          <w:tab w:val="left" w:pos="9360"/>
        </w:tabs>
        <w:spacing w:after="0" w:line="240" w:lineRule="auto"/>
        <w:ind w:left="-360"/>
        <w:jc w:val="center"/>
        <w:rPr>
          <w:rFonts w:ascii="Century Schoolbook" w:eastAsia="Times New Roman" w:hAnsi="Century Schoolbook" w:cs="Times New Roman"/>
          <w:i/>
          <w:iCs/>
          <w:color w:val="000000"/>
          <w:sz w:val="24"/>
          <w:szCs w:val="24"/>
        </w:rPr>
      </w:pPr>
      <w:r w:rsidRPr="00962F35">
        <w:rPr>
          <w:rFonts w:ascii="Century Schoolbook" w:eastAsia="Times New Roman" w:hAnsi="Century Schoolbook" w:cs="Times New Roman"/>
          <w:b/>
          <w:i/>
          <w:iCs/>
          <w:color w:val="FB4F14"/>
          <w:sz w:val="28"/>
          <w:szCs w:val="28"/>
        </w:rPr>
        <w:t>Our Sponsors:</w:t>
      </w:r>
      <w:r>
        <w:rPr>
          <w:rFonts w:ascii="Century Schoolbook" w:eastAsia="Times New Roman" w:hAnsi="Century Schoolbook" w:cs="Times New Roman"/>
          <w:i/>
          <w:iCs/>
          <w:color w:val="000000"/>
          <w:sz w:val="24"/>
          <w:szCs w:val="24"/>
        </w:rPr>
        <w:t xml:space="preserve"> </w:t>
      </w:r>
    </w:p>
    <w:p w:rsidR="00F401F2" w:rsidRDefault="00962F35" w:rsidP="00962F35">
      <w:pPr>
        <w:tabs>
          <w:tab w:val="left" w:pos="9360"/>
        </w:tabs>
        <w:spacing w:after="0" w:line="240" w:lineRule="auto"/>
        <w:ind w:left="-360"/>
        <w:jc w:val="center"/>
        <w:rPr>
          <w:rFonts w:ascii="Century Schoolbook" w:eastAsia="Times New Roman" w:hAnsi="Century Schoolbook" w:cs="Arial"/>
          <w:sz w:val="24"/>
          <w:szCs w:val="24"/>
        </w:rPr>
      </w:pPr>
      <w:r w:rsidRPr="00962F35">
        <w:rPr>
          <w:rFonts w:ascii="Century Schoolbook" w:eastAsia="Times New Roman" w:hAnsi="Century Schoolbook" w:cs="Arial"/>
          <w:b/>
          <w:bCs/>
          <w:color w:val="A6A6A6" w:themeColor="background1" w:themeShade="A6"/>
          <w:sz w:val="24"/>
          <w:szCs w:val="24"/>
        </w:rPr>
        <w:t>Platinum:</w:t>
      </w:r>
      <w:r w:rsidRPr="00962F35">
        <w:rPr>
          <w:rFonts w:ascii="Century Schoolbook" w:eastAsia="Times New Roman" w:hAnsi="Century Schoolbook" w:cs="Arial"/>
          <w:sz w:val="24"/>
          <w:szCs w:val="24"/>
        </w:rPr>
        <w:t xml:space="preserve"> Dell, Inc., </w:t>
      </w:r>
    </w:p>
    <w:p w:rsidR="00F401F2" w:rsidRDefault="00962F35" w:rsidP="00962F35">
      <w:pPr>
        <w:tabs>
          <w:tab w:val="left" w:pos="9360"/>
        </w:tabs>
        <w:spacing w:after="0" w:line="240" w:lineRule="auto"/>
        <w:ind w:left="-360"/>
        <w:jc w:val="center"/>
        <w:rPr>
          <w:rFonts w:ascii="Century Schoolbook" w:eastAsia="Times New Roman" w:hAnsi="Century Schoolbook" w:cs="Arial"/>
          <w:sz w:val="24"/>
          <w:szCs w:val="24"/>
        </w:rPr>
      </w:pPr>
      <w:r w:rsidRPr="00962F35">
        <w:rPr>
          <w:rFonts w:ascii="Century Schoolbook" w:eastAsia="Times New Roman" w:hAnsi="Century Schoolbook" w:cs="Arial"/>
          <w:b/>
          <w:bCs/>
          <w:color w:val="CC9900"/>
          <w:sz w:val="24"/>
          <w:szCs w:val="24"/>
        </w:rPr>
        <w:t>Gold:</w:t>
      </w:r>
      <w:r w:rsidRPr="00962F35">
        <w:rPr>
          <w:rFonts w:ascii="Century Schoolbook" w:eastAsia="Times New Roman" w:hAnsi="Century Schoolbook" w:cs="Arial"/>
          <w:sz w:val="24"/>
          <w:szCs w:val="24"/>
        </w:rPr>
        <w:t xml:space="preserve"> Adecco Group N.A., Colgate-Palmolive Company, EMC Corporation*, Prudential Financial, Inc., UNUM; </w:t>
      </w:r>
    </w:p>
    <w:p w:rsidR="00F401F2" w:rsidRDefault="00962F35" w:rsidP="00962F35">
      <w:pPr>
        <w:tabs>
          <w:tab w:val="left" w:pos="9360"/>
        </w:tabs>
        <w:spacing w:after="0" w:line="240" w:lineRule="auto"/>
        <w:ind w:left="-360"/>
        <w:jc w:val="center"/>
        <w:rPr>
          <w:rFonts w:ascii="Century Schoolbook" w:eastAsia="Times New Roman" w:hAnsi="Century Schoolbook" w:cs="Arial"/>
          <w:sz w:val="24"/>
          <w:szCs w:val="24"/>
        </w:rPr>
      </w:pPr>
      <w:r w:rsidRPr="00962F35">
        <w:rPr>
          <w:rFonts w:ascii="Century Schoolbook" w:eastAsia="Times New Roman" w:hAnsi="Century Schoolbook" w:cs="Arial"/>
          <w:b/>
          <w:bCs/>
          <w:color w:val="808080" w:themeColor="background1" w:themeShade="80"/>
          <w:sz w:val="24"/>
          <w:szCs w:val="24"/>
        </w:rPr>
        <w:t>Silver:</w:t>
      </w:r>
      <w:r w:rsidRPr="00962F35">
        <w:rPr>
          <w:rFonts w:ascii="Century Schoolbook" w:eastAsia="Times New Roman" w:hAnsi="Century Schoolbook" w:cs="Arial"/>
          <w:sz w:val="24"/>
          <w:szCs w:val="24"/>
        </w:rPr>
        <w:t xml:space="preserve"> AIG, Ingersoll Rand, Intuit, Office Depot Inc, Sprint; </w:t>
      </w:r>
    </w:p>
    <w:p w:rsidR="00962F35" w:rsidRDefault="00962F35" w:rsidP="00962F35">
      <w:pPr>
        <w:tabs>
          <w:tab w:val="left" w:pos="9360"/>
        </w:tabs>
        <w:spacing w:after="0" w:line="240" w:lineRule="auto"/>
        <w:ind w:left="-360"/>
        <w:jc w:val="center"/>
        <w:rPr>
          <w:rFonts w:ascii="Century Schoolbook" w:eastAsia="Times New Roman" w:hAnsi="Century Schoolbook" w:cs="Arial"/>
          <w:sz w:val="24"/>
          <w:szCs w:val="24"/>
        </w:rPr>
      </w:pPr>
      <w:r w:rsidRPr="00962F35">
        <w:rPr>
          <w:rFonts w:ascii="Century Schoolbook" w:eastAsia="Times New Roman" w:hAnsi="Century Schoolbook" w:cs="Arial"/>
          <w:b/>
          <w:bCs/>
          <w:color w:val="984806" w:themeColor="accent6" w:themeShade="80"/>
          <w:sz w:val="24"/>
          <w:szCs w:val="24"/>
        </w:rPr>
        <w:t>Bronze:</w:t>
      </w:r>
      <w:r w:rsidRPr="00962F35">
        <w:rPr>
          <w:rFonts w:ascii="Century Schoolbook" w:eastAsia="Times New Roman" w:hAnsi="Century Schoolbook" w:cs="Arial"/>
          <w:sz w:val="24"/>
          <w:szCs w:val="24"/>
        </w:rPr>
        <w:t xml:space="preserve"> 3M, Abercrombie &amp; Fitch,</w:t>
      </w:r>
      <w:r w:rsidR="00A20680">
        <w:rPr>
          <w:rFonts w:ascii="Century Schoolbook" w:eastAsia="Times New Roman" w:hAnsi="Century Schoolbook" w:cs="Arial"/>
          <w:sz w:val="24"/>
          <w:szCs w:val="24"/>
        </w:rPr>
        <w:t xml:space="preserve"> AT&amp;T, </w:t>
      </w:r>
      <w:r w:rsidR="00F401F2">
        <w:rPr>
          <w:rFonts w:ascii="Century Schoolbook" w:eastAsia="Times New Roman" w:hAnsi="Century Schoolbook" w:cs="Arial"/>
          <w:sz w:val="24"/>
          <w:szCs w:val="24"/>
        </w:rPr>
        <w:t xml:space="preserve">Allstate, </w:t>
      </w:r>
      <w:r w:rsidR="00A20680">
        <w:rPr>
          <w:rFonts w:ascii="Century Schoolbook" w:eastAsia="Times New Roman" w:hAnsi="Century Schoolbook" w:cs="Arial"/>
          <w:sz w:val="24"/>
          <w:szCs w:val="24"/>
        </w:rPr>
        <w:t>Cap</w:t>
      </w:r>
      <w:r w:rsidR="00F401F2">
        <w:rPr>
          <w:rFonts w:ascii="Century Schoolbook" w:eastAsia="Times New Roman" w:hAnsi="Century Schoolbook" w:cs="Arial"/>
          <w:sz w:val="24"/>
          <w:szCs w:val="24"/>
        </w:rPr>
        <w:t>i</w:t>
      </w:r>
      <w:r w:rsidR="00A20680">
        <w:rPr>
          <w:rFonts w:ascii="Century Schoolbook" w:eastAsia="Times New Roman" w:hAnsi="Century Schoolbook" w:cs="Arial"/>
          <w:sz w:val="24"/>
          <w:szCs w:val="24"/>
        </w:rPr>
        <w:t>tal One,</w:t>
      </w:r>
      <w:r w:rsidRPr="00962F35">
        <w:rPr>
          <w:rFonts w:ascii="Century Schoolbook" w:eastAsia="Times New Roman" w:hAnsi="Century Schoolbook" w:cs="Arial"/>
          <w:sz w:val="24"/>
          <w:szCs w:val="24"/>
        </w:rPr>
        <w:t xml:space="preserve"> CSX Corporation, CVS Caremark, ESPN, Genentech, General Motors Company, L’Oreal USA, Life Technologies Corporation*, Pfizer, Procter &amp; Gamble Co, PwC, UPMC.</w:t>
      </w:r>
    </w:p>
    <w:p w:rsidR="00E93A9B" w:rsidRPr="0006723C" w:rsidRDefault="00E93A9B" w:rsidP="00E93A9B">
      <w:pPr>
        <w:spacing w:after="0" w:line="240" w:lineRule="auto"/>
        <w:rPr>
          <w:rFonts w:ascii="Arial" w:eastAsia="Times New Roman" w:hAnsi="Arial" w:cs="Arial"/>
          <w:color w:val="006699"/>
          <w:sz w:val="24"/>
          <w:szCs w:val="24"/>
        </w:rPr>
      </w:pPr>
      <w:r w:rsidRPr="0006723C">
        <w:rPr>
          <w:rFonts w:ascii="Arial" w:eastAsia="Times New Roman" w:hAnsi="Arial" w:cs="Arial"/>
          <w:b/>
          <w:bCs/>
          <w:i/>
          <w:iCs/>
          <w:color w:val="006699"/>
          <w:sz w:val="24"/>
          <w:szCs w:val="24"/>
        </w:rPr>
        <w:t>*</w:t>
      </w:r>
      <w:r w:rsidRPr="00D45200">
        <w:rPr>
          <w:rFonts w:ascii="Arial" w:eastAsia="Times New Roman" w:hAnsi="Arial" w:cs="Arial"/>
          <w:b/>
          <w:bCs/>
          <w:i/>
          <w:iCs/>
          <w:color w:val="006699"/>
          <w:sz w:val="18"/>
          <w:szCs w:val="18"/>
        </w:rPr>
        <w:t>Global Disability Matters Sponsor</w:t>
      </w:r>
    </w:p>
    <w:p w:rsidR="00962F35" w:rsidRDefault="00962F35" w:rsidP="00962F35">
      <w:pPr>
        <w:tabs>
          <w:tab w:val="left" w:pos="9360"/>
        </w:tabs>
        <w:spacing w:after="0" w:line="240" w:lineRule="auto"/>
        <w:ind w:left="-360"/>
        <w:jc w:val="center"/>
        <w:rPr>
          <w:rFonts w:ascii="Century Schoolbook" w:eastAsia="Times New Roman" w:hAnsi="Century Schoolbook" w:cs="Times New Roman"/>
          <w:b/>
          <w:i/>
          <w:iCs/>
          <w:color w:val="000000"/>
          <w:sz w:val="24"/>
          <w:szCs w:val="24"/>
        </w:rPr>
      </w:pPr>
      <w:r w:rsidRPr="00962F35">
        <w:rPr>
          <w:rFonts w:ascii="Century Schoolbook" w:eastAsia="Times New Roman" w:hAnsi="Century Schoolbook" w:cs="Times New Roman"/>
          <w:i/>
          <w:iCs/>
          <w:color w:val="000000"/>
          <w:sz w:val="24"/>
          <w:szCs w:val="24"/>
        </w:rPr>
        <w:t xml:space="preserve"> </w:t>
      </w:r>
      <w:r w:rsidR="003300F1" w:rsidRPr="00962F35">
        <w:rPr>
          <w:rFonts w:ascii="Century Schoolbook" w:eastAsia="Times New Roman" w:hAnsi="Century Schoolbook" w:cs="Times New Roman"/>
          <w:b/>
          <w:i/>
          <w:iCs/>
          <w:color w:val="000000"/>
          <w:sz w:val="24"/>
          <w:szCs w:val="24"/>
        </w:rPr>
        <w:t>A</w:t>
      </w:r>
      <w:r w:rsidRPr="00962F35">
        <w:rPr>
          <w:rFonts w:ascii="Century Schoolbook" w:eastAsia="Times New Roman" w:hAnsi="Century Schoolbook" w:cs="Times New Roman"/>
          <w:b/>
          <w:i/>
          <w:iCs/>
          <w:color w:val="000000"/>
          <w:sz w:val="24"/>
          <w:szCs w:val="24"/>
        </w:rPr>
        <w:t>nd</w:t>
      </w:r>
    </w:p>
    <w:p w:rsidR="003300F1" w:rsidRPr="00962F35" w:rsidRDefault="003300F1" w:rsidP="00962F35">
      <w:pPr>
        <w:tabs>
          <w:tab w:val="left" w:pos="9360"/>
        </w:tabs>
        <w:spacing w:after="0" w:line="240" w:lineRule="auto"/>
        <w:ind w:left="-360"/>
        <w:jc w:val="center"/>
        <w:rPr>
          <w:rFonts w:ascii="Century Schoolbook" w:eastAsia="Times New Roman" w:hAnsi="Century Schoolbook" w:cs="Times New Roman"/>
          <w:b/>
          <w:i/>
          <w:iCs/>
          <w:color w:val="000000"/>
          <w:sz w:val="24"/>
          <w:szCs w:val="24"/>
        </w:rPr>
      </w:pPr>
    </w:p>
    <w:p w:rsidR="00F401F2" w:rsidRDefault="003300F1" w:rsidP="00F401F2">
      <w:pPr>
        <w:tabs>
          <w:tab w:val="left" w:pos="9360"/>
        </w:tabs>
        <w:spacing w:after="0" w:line="240" w:lineRule="auto"/>
        <w:ind w:left="-360"/>
        <w:jc w:val="center"/>
        <w:rPr>
          <w:rFonts w:ascii="Century Schoolbook" w:eastAsia="Times New Roman" w:hAnsi="Century Schoolbook" w:cs="Times New Roman"/>
          <w:i/>
          <w:iCs/>
          <w:color w:val="000000"/>
          <w:sz w:val="24"/>
          <w:szCs w:val="24"/>
        </w:rPr>
      </w:pPr>
      <w:r w:rsidRPr="00962F35">
        <w:rPr>
          <w:rFonts w:ascii="Century Schoolbook" w:eastAsia="Times New Roman" w:hAnsi="Century Schoolbook" w:cs="Times New Roman"/>
          <w:b/>
          <w:i/>
          <w:iCs/>
          <w:color w:val="FB4F14"/>
          <w:sz w:val="28"/>
          <w:szCs w:val="28"/>
        </w:rPr>
        <w:t xml:space="preserve">Our </w:t>
      </w:r>
      <w:r w:rsidR="00962F35" w:rsidRPr="00962F35">
        <w:rPr>
          <w:rFonts w:ascii="Century Schoolbook" w:eastAsia="Times New Roman" w:hAnsi="Century Schoolbook" w:cs="Times New Roman"/>
          <w:b/>
          <w:i/>
          <w:iCs/>
          <w:color w:val="FB4F14"/>
          <w:sz w:val="28"/>
          <w:szCs w:val="28"/>
        </w:rPr>
        <w:t>Honorees:</w:t>
      </w:r>
      <w:r w:rsidR="00962F35">
        <w:rPr>
          <w:rFonts w:ascii="Century Schoolbook" w:eastAsia="Times New Roman" w:hAnsi="Century Schoolbook" w:cs="Times New Roman"/>
          <w:i/>
          <w:iCs/>
          <w:color w:val="000000"/>
          <w:sz w:val="24"/>
          <w:szCs w:val="24"/>
        </w:rPr>
        <w:t xml:space="preserve">  </w:t>
      </w:r>
    </w:p>
    <w:p w:rsidR="00962F35" w:rsidRPr="00A20680" w:rsidRDefault="00F401F2" w:rsidP="00F401F2">
      <w:pPr>
        <w:tabs>
          <w:tab w:val="left" w:pos="9360"/>
        </w:tabs>
        <w:spacing w:after="0" w:line="240" w:lineRule="auto"/>
        <w:ind w:left="-360"/>
        <w:jc w:val="center"/>
        <w:rPr>
          <w:rFonts w:ascii="Century Schoolbook" w:eastAsia="Times New Roman" w:hAnsi="Century Schoolbook" w:cs="Arial"/>
          <w:bCs/>
          <w:sz w:val="24"/>
          <w:szCs w:val="24"/>
        </w:rPr>
      </w:pPr>
      <w:r>
        <w:rPr>
          <w:rStyle w:val="Strong"/>
          <w:color w:val="006699"/>
          <w:sz w:val="27"/>
          <w:szCs w:val="27"/>
        </w:rPr>
        <w:t xml:space="preserve">Workforce Award: </w:t>
      </w:r>
      <w:r w:rsidR="00962F35" w:rsidRPr="00A20680">
        <w:rPr>
          <w:rFonts w:ascii="Century Schoolbook" w:eastAsia="Times New Roman" w:hAnsi="Century Schoolbook" w:cs="Arial"/>
          <w:bCs/>
          <w:sz w:val="24"/>
          <w:szCs w:val="24"/>
        </w:rPr>
        <w:t>AT&amp;T ◦ Exelon Corporation ◦ Office Depot Inc ◦ UPMC</w:t>
      </w:r>
    </w:p>
    <w:p w:rsidR="00F401F2" w:rsidRDefault="00F401F2" w:rsidP="00F401F2">
      <w:pPr>
        <w:tabs>
          <w:tab w:val="left" w:pos="9360"/>
        </w:tabs>
        <w:spacing w:after="0" w:line="240" w:lineRule="auto"/>
        <w:ind w:left="-360"/>
        <w:jc w:val="center"/>
        <w:rPr>
          <w:rFonts w:ascii="Century Schoolbook" w:eastAsia="Times New Roman" w:hAnsi="Century Schoolbook" w:cs="Arial"/>
          <w:bCs/>
          <w:sz w:val="24"/>
          <w:szCs w:val="24"/>
        </w:rPr>
      </w:pPr>
      <w:r>
        <w:rPr>
          <w:rStyle w:val="Strong"/>
          <w:color w:val="006699"/>
          <w:sz w:val="27"/>
          <w:szCs w:val="27"/>
        </w:rPr>
        <w:t xml:space="preserve">Workplace Award: </w:t>
      </w:r>
      <w:r w:rsidR="00962F35" w:rsidRPr="00A20680">
        <w:rPr>
          <w:rFonts w:ascii="Century Schoolbook" w:eastAsia="Times New Roman" w:hAnsi="Century Schoolbook" w:cs="Arial"/>
          <w:bCs/>
          <w:sz w:val="24"/>
          <w:szCs w:val="24"/>
        </w:rPr>
        <w:t xml:space="preserve">Fifth Third Bank ◦ Rush University Medical Center, </w:t>
      </w:r>
    </w:p>
    <w:p w:rsidR="00962F35" w:rsidRDefault="00F401F2" w:rsidP="00F401F2">
      <w:pPr>
        <w:tabs>
          <w:tab w:val="left" w:pos="9360"/>
        </w:tabs>
        <w:spacing w:after="0" w:line="240" w:lineRule="auto"/>
        <w:ind w:left="-360"/>
        <w:jc w:val="center"/>
        <w:rPr>
          <w:rFonts w:ascii="Century Schoolbook" w:eastAsia="Times New Roman" w:hAnsi="Century Schoolbook" w:cs="Arial"/>
          <w:bCs/>
          <w:sz w:val="24"/>
          <w:szCs w:val="24"/>
        </w:rPr>
      </w:pPr>
      <w:r>
        <w:rPr>
          <w:rStyle w:val="Strong"/>
          <w:color w:val="006699"/>
          <w:sz w:val="27"/>
          <w:szCs w:val="27"/>
        </w:rPr>
        <w:t xml:space="preserve">Steps </w:t>
      </w:r>
      <w:proofErr w:type="gramStart"/>
      <w:r>
        <w:rPr>
          <w:rStyle w:val="Strong"/>
          <w:color w:val="006699"/>
          <w:sz w:val="27"/>
          <w:szCs w:val="27"/>
        </w:rPr>
        <w:t>To</w:t>
      </w:r>
      <w:proofErr w:type="gramEnd"/>
      <w:r>
        <w:rPr>
          <w:rStyle w:val="Strong"/>
          <w:color w:val="006699"/>
          <w:sz w:val="27"/>
          <w:szCs w:val="27"/>
        </w:rPr>
        <w:t xml:space="preserve"> Success Award: </w:t>
      </w:r>
      <w:r w:rsidR="00962F35" w:rsidRPr="00A20680">
        <w:rPr>
          <w:rFonts w:ascii="Century Schoolbook" w:eastAsia="Times New Roman" w:hAnsi="Century Schoolbook" w:cs="Arial"/>
          <w:bCs/>
          <w:sz w:val="24"/>
          <w:szCs w:val="24"/>
        </w:rPr>
        <w:t>Brown-Forman ◦ Genentech ◦ PricewaterhouseCoopers,</w:t>
      </w:r>
    </w:p>
    <w:p w:rsidR="00F401F2" w:rsidRDefault="00F401F2" w:rsidP="00F401F2">
      <w:pPr>
        <w:tabs>
          <w:tab w:val="left" w:pos="9360"/>
        </w:tabs>
        <w:spacing w:after="0" w:line="240" w:lineRule="auto"/>
        <w:ind w:left="-360"/>
        <w:jc w:val="center"/>
        <w:rPr>
          <w:rFonts w:ascii="Century Schoolbook" w:eastAsia="Times New Roman" w:hAnsi="Century Schoolbook" w:cs="Times New Roman"/>
          <w:b/>
          <w:i/>
          <w:iCs/>
          <w:color w:val="FB4F14"/>
          <w:sz w:val="28"/>
          <w:szCs w:val="28"/>
        </w:rPr>
      </w:pPr>
    </w:p>
    <w:p w:rsidR="00F401F2" w:rsidRDefault="00F401F2" w:rsidP="00F401F2">
      <w:pPr>
        <w:tabs>
          <w:tab w:val="left" w:pos="9360"/>
        </w:tabs>
        <w:spacing w:after="0" w:line="240" w:lineRule="auto"/>
        <w:ind w:left="-360"/>
        <w:jc w:val="center"/>
        <w:rPr>
          <w:rFonts w:ascii="Century Schoolbook" w:eastAsia="Times New Roman" w:hAnsi="Century Schoolbook" w:cs="Times New Roman"/>
          <w:i/>
          <w:iCs/>
          <w:color w:val="000000"/>
          <w:sz w:val="24"/>
          <w:szCs w:val="24"/>
        </w:rPr>
      </w:pPr>
      <w:r>
        <w:rPr>
          <w:rFonts w:ascii="Century Schoolbook" w:eastAsia="Times New Roman" w:hAnsi="Century Schoolbook" w:cs="Times New Roman"/>
          <w:b/>
          <w:i/>
          <w:iCs/>
          <w:color w:val="FB4F14"/>
          <w:sz w:val="28"/>
          <w:szCs w:val="28"/>
        </w:rPr>
        <w:lastRenderedPageBreak/>
        <w:t>Disability Champion Award</w:t>
      </w:r>
      <w:r w:rsidRPr="00962F35">
        <w:rPr>
          <w:rFonts w:ascii="Century Schoolbook" w:eastAsia="Times New Roman" w:hAnsi="Century Schoolbook" w:cs="Times New Roman"/>
          <w:b/>
          <w:i/>
          <w:iCs/>
          <w:color w:val="FB4F14"/>
          <w:sz w:val="28"/>
          <w:szCs w:val="28"/>
        </w:rPr>
        <w:t>:</w:t>
      </w:r>
      <w:r>
        <w:rPr>
          <w:rFonts w:ascii="Century Schoolbook" w:eastAsia="Times New Roman" w:hAnsi="Century Schoolbook" w:cs="Times New Roman"/>
          <w:i/>
          <w:iCs/>
          <w:color w:val="000000"/>
          <w:sz w:val="24"/>
          <w:szCs w:val="24"/>
        </w:rPr>
        <w:t xml:space="preserve">  </w:t>
      </w:r>
    </w:p>
    <w:p w:rsidR="00962F35" w:rsidRPr="00A20680" w:rsidRDefault="00962F35" w:rsidP="00962F35">
      <w:pPr>
        <w:tabs>
          <w:tab w:val="left" w:pos="9360"/>
        </w:tabs>
        <w:spacing w:after="0" w:line="240" w:lineRule="auto"/>
        <w:ind w:left="-360"/>
        <w:jc w:val="center"/>
        <w:rPr>
          <w:rFonts w:ascii="Century Schoolbook" w:eastAsia="Times New Roman" w:hAnsi="Century Schoolbook" w:cs="Arial"/>
          <w:bCs/>
          <w:sz w:val="24"/>
          <w:szCs w:val="24"/>
        </w:rPr>
      </w:pPr>
      <w:r w:rsidRPr="00A20680">
        <w:rPr>
          <w:rFonts w:ascii="Century Schoolbook" w:eastAsia="Times New Roman" w:hAnsi="Century Schoolbook" w:cs="Arial"/>
          <w:bCs/>
          <w:sz w:val="24"/>
          <w:szCs w:val="24"/>
        </w:rPr>
        <w:t xml:space="preserve">Dawn </w:t>
      </w:r>
      <w:proofErr w:type="spellStart"/>
      <w:r w:rsidRPr="00A20680">
        <w:rPr>
          <w:rFonts w:ascii="Century Schoolbook" w:eastAsia="Times New Roman" w:hAnsi="Century Schoolbook" w:cs="Arial"/>
          <w:bCs/>
          <w:sz w:val="24"/>
          <w:szCs w:val="24"/>
        </w:rPr>
        <w:t>Ehrhart</w:t>
      </w:r>
      <w:proofErr w:type="spellEnd"/>
      <w:r w:rsidRPr="00A20680">
        <w:rPr>
          <w:rFonts w:ascii="Century Schoolbook" w:eastAsia="Times New Roman" w:hAnsi="Century Schoolbook" w:cs="Arial"/>
          <w:bCs/>
          <w:sz w:val="24"/>
          <w:szCs w:val="24"/>
        </w:rPr>
        <w:t>, Senior VP, Adecco Group NA</w:t>
      </w:r>
    </w:p>
    <w:p w:rsidR="00962F35" w:rsidRPr="00A20680" w:rsidRDefault="00962F35" w:rsidP="00962F35">
      <w:pPr>
        <w:tabs>
          <w:tab w:val="left" w:pos="9360"/>
        </w:tabs>
        <w:spacing w:after="0" w:line="240" w:lineRule="auto"/>
        <w:ind w:left="-360"/>
        <w:jc w:val="center"/>
        <w:rPr>
          <w:rFonts w:ascii="Century Schoolbook" w:eastAsia="Times New Roman" w:hAnsi="Century Schoolbook" w:cs="Arial"/>
          <w:bCs/>
          <w:sz w:val="24"/>
          <w:szCs w:val="24"/>
        </w:rPr>
      </w:pPr>
      <w:r w:rsidRPr="00A20680">
        <w:rPr>
          <w:rFonts w:ascii="Century Schoolbook" w:eastAsia="Times New Roman" w:hAnsi="Century Schoolbook" w:cs="Arial"/>
          <w:bCs/>
          <w:sz w:val="24"/>
          <w:szCs w:val="24"/>
        </w:rPr>
        <w:t>◦</w:t>
      </w:r>
    </w:p>
    <w:p w:rsidR="00962F35" w:rsidRPr="00A20680" w:rsidRDefault="00962F35" w:rsidP="00962F35">
      <w:pPr>
        <w:tabs>
          <w:tab w:val="left" w:pos="9360"/>
        </w:tabs>
        <w:spacing w:after="0" w:line="240" w:lineRule="auto"/>
        <w:ind w:left="-360"/>
        <w:jc w:val="center"/>
        <w:rPr>
          <w:rFonts w:ascii="Century Schoolbook" w:eastAsia="Times New Roman" w:hAnsi="Century Schoolbook" w:cs="Arial"/>
          <w:sz w:val="24"/>
          <w:szCs w:val="24"/>
        </w:rPr>
      </w:pPr>
      <w:r w:rsidRPr="00A20680">
        <w:rPr>
          <w:rFonts w:ascii="Century Schoolbook" w:eastAsia="Times New Roman" w:hAnsi="Century Schoolbook" w:cs="Arial"/>
          <w:sz w:val="24"/>
          <w:szCs w:val="24"/>
        </w:rPr>
        <w:t>Margaret Madden, VP, Assistant General Counsel, Pfizer</w:t>
      </w:r>
    </w:p>
    <w:p w:rsidR="00962F35" w:rsidRPr="00A20680" w:rsidRDefault="00962F35" w:rsidP="00962F35">
      <w:pPr>
        <w:tabs>
          <w:tab w:val="left" w:pos="9360"/>
        </w:tabs>
        <w:spacing w:after="0" w:line="240" w:lineRule="auto"/>
        <w:ind w:left="-360"/>
        <w:jc w:val="center"/>
        <w:rPr>
          <w:rFonts w:ascii="Century Schoolbook" w:eastAsia="Times New Roman" w:hAnsi="Century Schoolbook" w:cs="Arial"/>
          <w:sz w:val="24"/>
          <w:szCs w:val="24"/>
        </w:rPr>
      </w:pPr>
      <w:r w:rsidRPr="00A20680">
        <w:rPr>
          <w:rFonts w:ascii="Century Schoolbook" w:eastAsia="Times New Roman" w:hAnsi="Century Schoolbook" w:cs="Arial"/>
          <w:bCs/>
          <w:sz w:val="24"/>
          <w:szCs w:val="24"/>
        </w:rPr>
        <w:t>◦</w:t>
      </w:r>
      <w:r w:rsidRPr="00A20680">
        <w:rPr>
          <w:rFonts w:ascii="Century Schoolbook" w:eastAsia="Times New Roman" w:hAnsi="Century Schoolbook" w:cs="Arial"/>
          <w:sz w:val="24"/>
          <w:szCs w:val="24"/>
        </w:rPr>
        <w:br/>
        <w:t xml:space="preserve">Brad </w:t>
      </w:r>
      <w:proofErr w:type="spellStart"/>
      <w:r w:rsidRPr="00A20680">
        <w:rPr>
          <w:rFonts w:ascii="Century Schoolbook" w:eastAsia="Times New Roman" w:hAnsi="Century Schoolbook" w:cs="Arial"/>
          <w:sz w:val="24"/>
          <w:szCs w:val="24"/>
        </w:rPr>
        <w:t>Hopton</w:t>
      </w:r>
      <w:proofErr w:type="spellEnd"/>
      <w:r w:rsidRPr="00A20680">
        <w:rPr>
          <w:rFonts w:ascii="Century Schoolbook" w:eastAsia="Times New Roman" w:hAnsi="Century Schoolbook" w:cs="Arial"/>
          <w:sz w:val="24"/>
          <w:szCs w:val="24"/>
        </w:rPr>
        <w:t>, Partner, PricewaterhouseCoopers</w:t>
      </w:r>
    </w:p>
    <w:p w:rsidR="00962F35" w:rsidRPr="000F7048" w:rsidRDefault="00962F35" w:rsidP="00962F35">
      <w:pPr>
        <w:tabs>
          <w:tab w:val="left" w:pos="9360"/>
        </w:tabs>
        <w:spacing w:after="0" w:line="240" w:lineRule="auto"/>
        <w:ind w:left="-360"/>
        <w:jc w:val="center"/>
        <w:rPr>
          <w:rFonts w:ascii="Arial" w:eastAsia="Times New Roman" w:hAnsi="Arial" w:cs="Arial"/>
          <w:b/>
          <w:sz w:val="24"/>
          <w:szCs w:val="24"/>
          <w:highlight w:val="yellow"/>
        </w:rPr>
      </w:pPr>
    </w:p>
    <w:p w:rsidR="00E93A9B" w:rsidRDefault="00E93A9B" w:rsidP="00962F35">
      <w:pPr>
        <w:spacing w:after="0" w:line="240" w:lineRule="auto"/>
        <w:rPr>
          <w:rFonts w:ascii="Century Schoolbook" w:eastAsia="Times New Roman" w:hAnsi="Century Schoolbook" w:cs="Times New Roman"/>
          <w:i/>
          <w:iCs/>
          <w:color w:val="000000"/>
          <w:sz w:val="24"/>
          <w:szCs w:val="24"/>
        </w:rPr>
      </w:pPr>
    </w:p>
    <w:p w:rsidR="00F401F2" w:rsidRDefault="00E93A9B" w:rsidP="00962F35">
      <w:pPr>
        <w:spacing w:after="0" w:line="240" w:lineRule="auto"/>
        <w:rPr>
          <w:rFonts w:ascii="Century Schoolbook" w:eastAsia="Times New Roman" w:hAnsi="Century Schoolbook" w:cs="Times New Roman"/>
          <w:i/>
          <w:iCs/>
          <w:color w:val="000000"/>
          <w:sz w:val="24"/>
          <w:szCs w:val="24"/>
        </w:rPr>
      </w:pPr>
      <w:r>
        <w:rPr>
          <w:rFonts w:ascii="Century Schoolbook" w:eastAsia="Times New Roman" w:hAnsi="Century Schoolbook" w:cs="Times New Roman"/>
          <w:i/>
          <w:iCs/>
          <w:color w:val="000000"/>
          <w:sz w:val="24"/>
          <w:szCs w:val="24"/>
        </w:rPr>
        <w:t>F</w:t>
      </w:r>
      <w:r w:rsidR="00962F35" w:rsidRPr="00962F35">
        <w:rPr>
          <w:rFonts w:ascii="Century Schoolbook" w:eastAsia="Times New Roman" w:hAnsi="Century Schoolbook" w:cs="Times New Roman"/>
          <w:i/>
          <w:iCs/>
          <w:color w:val="000000"/>
          <w:sz w:val="24"/>
          <w:szCs w:val="24"/>
        </w:rPr>
        <w:t xml:space="preserve">or an experience you will never forget and one that will benefit your company long after the conference ends. </w:t>
      </w:r>
      <w:r w:rsidR="00A20680">
        <w:rPr>
          <w:rFonts w:ascii="Century Schoolbook" w:eastAsia="Times New Roman" w:hAnsi="Century Schoolbook" w:cs="Times New Roman"/>
          <w:i/>
          <w:iCs/>
          <w:color w:val="000000"/>
          <w:sz w:val="24"/>
          <w:szCs w:val="24"/>
        </w:rPr>
        <w:t xml:space="preserve"> </w:t>
      </w:r>
      <w:r>
        <w:rPr>
          <w:rFonts w:ascii="Century Schoolbook" w:eastAsia="Times New Roman" w:hAnsi="Century Schoolbook" w:cs="Times New Roman"/>
          <w:i/>
          <w:iCs/>
          <w:color w:val="000000"/>
          <w:sz w:val="24"/>
          <w:szCs w:val="24"/>
        </w:rPr>
        <w:t>T</w:t>
      </w:r>
      <w:r w:rsidR="00962F35" w:rsidRPr="00962F35">
        <w:rPr>
          <w:rFonts w:ascii="Century Schoolbook" w:eastAsia="Times New Roman" w:hAnsi="Century Schoolbook" w:cs="Times New Roman"/>
          <w:i/>
          <w:iCs/>
          <w:color w:val="000000"/>
          <w:sz w:val="24"/>
          <w:szCs w:val="24"/>
        </w:rPr>
        <w:t xml:space="preserve">o obtain additional information and to register, </w:t>
      </w:r>
    </w:p>
    <w:p w:rsidR="00962F35" w:rsidRPr="00962F35" w:rsidRDefault="00962F35" w:rsidP="00962F35">
      <w:pPr>
        <w:spacing w:after="0" w:line="240" w:lineRule="auto"/>
        <w:rPr>
          <w:rFonts w:ascii="Century Schoolbook" w:eastAsia="Times New Roman" w:hAnsi="Century Schoolbook" w:cs="Times New Roman"/>
          <w:color w:val="000000"/>
          <w:sz w:val="24"/>
          <w:szCs w:val="24"/>
        </w:rPr>
      </w:pPr>
      <w:proofErr w:type="gramStart"/>
      <w:r w:rsidRPr="00962F35">
        <w:rPr>
          <w:rFonts w:ascii="Century Schoolbook" w:eastAsia="Times New Roman" w:hAnsi="Century Schoolbook" w:cs="Times New Roman"/>
          <w:i/>
          <w:iCs/>
          <w:color w:val="000000"/>
          <w:sz w:val="24"/>
          <w:szCs w:val="24"/>
        </w:rPr>
        <w:t>click</w:t>
      </w:r>
      <w:proofErr w:type="gramEnd"/>
      <w:r w:rsidR="00E93A9B">
        <w:rPr>
          <w:rFonts w:ascii="Century Schoolbook" w:eastAsia="Times New Roman" w:hAnsi="Century Schoolbook" w:cs="Times New Roman"/>
          <w:i/>
          <w:iCs/>
          <w:color w:val="000000"/>
          <w:sz w:val="24"/>
          <w:szCs w:val="24"/>
        </w:rPr>
        <w:t xml:space="preserve"> </w:t>
      </w:r>
      <w:r w:rsidRPr="00962F35">
        <w:rPr>
          <w:rFonts w:ascii="Century Schoolbook" w:eastAsia="Times New Roman" w:hAnsi="Century Schoolbook" w:cs="Times New Roman"/>
          <w:i/>
          <w:iCs/>
          <w:color w:val="000000"/>
          <w:sz w:val="24"/>
          <w:szCs w:val="24"/>
        </w:rPr>
        <w:t>here&gt;&gt; </w:t>
      </w:r>
      <w:hyperlink r:id="rId6" w:tgtFrame="_blank" w:history="1">
        <w:r w:rsidRPr="00962F35">
          <w:rPr>
            <w:rFonts w:ascii="Century Schoolbook" w:eastAsia="Times New Roman" w:hAnsi="Century Schoolbook" w:cs="Tahoma"/>
            <w:color w:val="0000FF"/>
            <w:sz w:val="24"/>
            <w:szCs w:val="24"/>
            <w:u w:val="single"/>
          </w:rPr>
          <w:t>http://www.consultspringboard.com/2014nadm-reg-singletkt-welcome/</w:t>
        </w:r>
      </w:hyperlink>
      <w:r w:rsidRPr="00962F35">
        <w:rPr>
          <w:rFonts w:ascii="Century Schoolbook" w:eastAsia="Times New Roman" w:hAnsi="Century Schoolbook" w:cs="Tahoma"/>
          <w:color w:val="000000"/>
          <w:sz w:val="24"/>
          <w:szCs w:val="24"/>
        </w:rPr>
        <w:t>. </w:t>
      </w:r>
      <w:r w:rsidRPr="00962F35">
        <w:rPr>
          <w:rFonts w:ascii="Century Schoolbook" w:eastAsia="Times New Roman" w:hAnsi="Century Schoolbook" w:cs="Times New Roman"/>
          <w:i/>
          <w:iCs/>
          <w:color w:val="000000"/>
          <w:sz w:val="24"/>
          <w:szCs w:val="24"/>
        </w:rPr>
        <w:t xml:space="preserve">Should you still have questions, please contact Jill Frankel at T: 1-973-813-7260 x. 106; E: </w:t>
      </w:r>
      <w:hyperlink r:id="rId7" w:tgtFrame="_blank" w:history="1">
        <w:r w:rsidRPr="00962F35">
          <w:rPr>
            <w:rFonts w:ascii="Century Schoolbook" w:eastAsia="Times New Roman" w:hAnsi="Century Schoolbook" w:cs="Times New Roman"/>
            <w:i/>
            <w:iCs/>
            <w:color w:val="0000FF"/>
            <w:sz w:val="24"/>
            <w:szCs w:val="24"/>
            <w:u w:val="single"/>
          </w:rPr>
          <w:t>jill@consultspringboard.com</w:t>
        </w:r>
      </w:hyperlink>
      <w:r w:rsidRPr="00962F35">
        <w:rPr>
          <w:rFonts w:ascii="Century Schoolbook" w:eastAsia="Times New Roman" w:hAnsi="Century Schoolbook" w:cs="Times New Roman"/>
          <w:i/>
          <w:iCs/>
          <w:color w:val="000000"/>
          <w:sz w:val="24"/>
          <w:szCs w:val="24"/>
        </w:rPr>
        <w:t>.</w:t>
      </w:r>
    </w:p>
    <w:p w:rsidR="00962F35" w:rsidRDefault="00CD123F" w:rsidP="00962F35">
      <w:pPr>
        <w:spacing w:after="0" w:line="240" w:lineRule="auto"/>
        <w:rPr>
          <w:rFonts w:ascii="Calibri" w:eastAsia="Times New Roman" w:hAnsi="Calibri" w:cs="Times New Roman"/>
          <w:color w:val="000000"/>
        </w:rPr>
      </w:pPr>
      <w:r w:rsidRPr="00CD123F">
        <w:rPr>
          <w:rFonts w:ascii="Calibri" w:eastAsia="Times New Roman" w:hAnsi="Calibri" w:cs="Times New Roman"/>
          <w:color w:val="000000"/>
        </w:rPr>
        <w:pict>
          <v:rect id="_x0000_i1025" style="width:0;height:1.5pt" o:hralign="center" o:hrstd="t" o:hr="t" fillcolor="gray" stroked="f"/>
        </w:pict>
      </w:r>
    </w:p>
    <w:p w:rsidR="0063567C" w:rsidRPr="0073708F" w:rsidRDefault="0063567C" w:rsidP="0063567C">
      <w:pPr>
        <w:spacing w:after="0" w:line="240" w:lineRule="auto"/>
        <w:rPr>
          <w:rFonts w:ascii="Arial" w:eastAsia="Times New Roman" w:hAnsi="Arial" w:cs="Arial"/>
          <w:b/>
          <w:bCs/>
          <w:color w:val="FF6600"/>
          <w:sz w:val="18"/>
          <w:szCs w:val="18"/>
          <w:vertAlign w:val="superscript"/>
        </w:rPr>
      </w:pPr>
      <w:r w:rsidRPr="0073708F">
        <w:rPr>
          <w:rFonts w:ascii="Arial" w:eastAsia="Times New Roman" w:hAnsi="Arial" w:cs="Arial"/>
          <w:b/>
          <w:bCs/>
          <w:color w:val="FF6600"/>
          <w:sz w:val="18"/>
          <w:szCs w:val="18"/>
        </w:rPr>
        <w:t>ABOUT SPRINGBOARD CONSULTING</w:t>
      </w:r>
      <w:r w:rsidRPr="0073708F">
        <w:rPr>
          <w:rFonts w:ascii="Arial" w:eastAsia="Times New Roman" w:hAnsi="Arial" w:cs="Arial"/>
          <w:b/>
          <w:bCs/>
          <w:color w:val="FF6600"/>
          <w:sz w:val="18"/>
          <w:szCs w:val="18"/>
          <w:vertAlign w:val="superscript"/>
        </w:rPr>
        <w:t>®</w:t>
      </w:r>
    </w:p>
    <w:p w:rsidR="0063567C" w:rsidRPr="00255582" w:rsidRDefault="0063567C" w:rsidP="0063567C">
      <w:pPr>
        <w:spacing w:after="0"/>
        <w:rPr>
          <w:rFonts w:ascii="Arial" w:eastAsia="Times New Roman" w:hAnsi="Arial" w:cs="Arial"/>
          <w:b/>
          <w:color w:val="C00000"/>
          <w:sz w:val="18"/>
          <w:szCs w:val="18"/>
        </w:rPr>
      </w:pPr>
      <w:r w:rsidRPr="0073708F">
        <w:rPr>
          <w:rFonts w:ascii="Arial" w:eastAsia="Times New Roman" w:hAnsi="Arial" w:cs="Arial"/>
          <w:sz w:val="18"/>
          <w:szCs w:val="18"/>
        </w:rPr>
        <w:t>Founded in 2005, Springboard is recognized as the expert in mainstreaming disability in the global workforce, workplace and marketplace. Serving corporations and organizations throughout the U.S., Canada, Europe and Asia, Springboard has become a trusted partner in relation to disability issues and initiatives across virtually every business category. Springboard annually honors exemplary organizational initiatives that promote the outreach, support &amp; engagement of people with disabilities as employees and as consumers though the Disability Matters Awards.</w:t>
      </w:r>
      <w:r w:rsidRPr="0073708F">
        <w:rPr>
          <w:rFonts w:ascii="Arial" w:eastAsia="Times New Roman" w:hAnsi="Arial" w:cs="Arial"/>
          <w:sz w:val="18"/>
          <w:szCs w:val="18"/>
        </w:rPr>
        <w:br/>
      </w:r>
      <w:hyperlink r:id="rId8" w:history="1">
        <w:r w:rsidRPr="0073708F">
          <w:rPr>
            <w:rFonts w:ascii="Arial" w:eastAsia="Times New Roman" w:hAnsi="Arial" w:cs="Arial"/>
            <w:color w:val="0000FF"/>
            <w:sz w:val="18"/>
            <w:szCs w:val="18"/>
            <w:u w:val="single"/>
          </w:rPr>
          <w:t>www.consultspringboard.com</w:t>
        </w:r>
      </w:hyperlink>
      <w:r w:rsidRPr="0073708F">
        <w:rPr>
          <w:rFonts w:ascii="Arial" w:eastAsia="Times New Roman" w:hAnsi="Arial" w:cs="Arial"/>
          <w:sz w:val="18"/>
          <w:szCs w:val="18"/>
        </w:rPr>
        <w:t xml:space="preserve"> </w:t>
      </w:r>
      <w:r w:rsidRPr="0073708F">
        <w:rPr>
          <w:rFonts w:ascii="Arial" w:eastAsia="Times New Roman" w:hAnsi="Arial" w:cs="Arial"/>
          <w:sz w:val="18"/>
          <w:szCs w:val="18"/>
        </w:rPr>
        <w:br/>
      </w:r>
      <w:r w:rsidRPr="0073708F">
        <w:rPr>
          <w:rFonts w:ascii="Arial" w:eastAsia="Times New Roman" w:hAnsi="Arial" w:cs="Arial"/>
          <w:color w:val="FF6600"/>
          <w:sz w:val="18"/>
          <w:szCs w:val="18"/>
        </w:rPr>
        <w:br/>
      </w:r>
      <w:r w:rsidRPr="00255582">
        <w:rPr>
          <w:rFonts w:ascii="Arial" w:eastAsia="Times New Roman" w:hAnsi="Arial" w:cs="Arial"/>
          <w:b/>
          <w:color w:val="C00000"/>
          <w:sz w:val="18"/>
          <w:szCs w:val="18"/>
        </w:rPr>
        <w:t>ABOUT TOYOTA MOTOR SALES</w:t>
      </w:r>
      <w:r>
        <w:rPr>
          <w:rFonts w:ascii="Arial" w:eastAsia="Times New Roman" w:hAnsi="Arial" w:cs="Arial"/>
          <w:b/>
          <w:color w:val="C00000"/>
          <w:sz w:val="18"/>
          <w:szCs w:val="18"/>
        </w:rPr>
        <w:t xml:space="preserve"> USA, Inc</w:t>
      </w:r>
    </w:p>
    <w:p w:rsidR="0063567C" w:rsidRPr="0006723C" w:rsidRDefault="0063567C" w:rsidP="0063567C">
      <w:pPr>
        <w:rPr>
          <w:rFonts w:ascii="Arial" w:eastAsia="Times New Roman" w:hAnsi="Arial" w:cs="Arial"/>
          <w:sz w:val="18"/>
          <w:szCs w:val="18"/>
        </w:rPr>
      </w:pPr>
      <w:r w:rsidRPr="0006723C">
        <w:rPr>
          <w:rFonts w:ascii="Arial" w:eastAsia="Times New Roman" w:hAnsi="Arial" w:cs="Arial"/>
          <w:sz w:val="18"/>
          <w:szCs w:val="18"/>
        </w:rPr>
        <w:t xml:space="preserve">Toyota, the world’s top automaker and creator of the </w:t>
      </w:r>
      <w:proofErr w:type="spellStart"/>
      <w:r w:rsidRPr="0006723C">
        <w:rPr>
          <w:rFonts w:ascii="Arial" w:eastAsia="Times New Roman" w:hAnsi="Arial" w:cs="Arial"/>
          <w:sz w:val="18"/>
          <w:szCs w:val="18"/>
        </w:rPr>
        <w:t>Prius</w:t>
      </w:r>
      <w:proofErr w:type="spellEnd"/>
      <w:r w:rsidRPr="0006723C">
        <w:rPr>
          <w:rFonts w:ascii="Arial" w:eastAsia="Times New Roman" w:hAnsi="Arial" w:cs="Arial"/>
          <w:sz w:val="18"/>
          <w:szCs w:val="18"/>
        </w:rPr>
        <w:t xml:space="preserve">, is committed to building vehicles for the way people live through our </w:t>
      </w:r>
      <w:r w:rsidRPr="0006723C">
        <w:rPr>
          <w:rFonts w:ascii="Arial" w:eastAsia="Times New Roman" w:hAnsi="Arial" w:cs="Arial"/>
          <w:b/>
          <w:sz w:val="18"/>
          <w:szCs w:val="18"/>
        </w:rPr>
        <w:t xml:space="preserve">Toyota, Lexus and Scion </w:t>
      </w:r>
      <w:r w:rsidRPr="0006723C">
        <w:rPr>
          <w:rFonts w:ascii="Arial" w:eastAsia="Times New Roman" w:hAnsi="Arial" w:cs="Arial"/>
          <w:sz w:val="18"/>
          <w:szCs w:val="18"/>
        </w:rPr>
        <w:t>brands.  Over the past 50 years, we’ve built more than 25 million cars and trucks in North America, where we operate 14 manufacturing plants (10 in the U.S.) and directly employ nearly 40,000 people (more than 37,000 in the U.S.).  Our 1,800 North American dealerships sold more than 2.3 million cars and trucks in 2012 – and about 80 percent of all Toyota vehicles sold over the past 20 years are still on the road today.</w:t>
      </w:r>
    </w:p>
    <w:p w:rsidR="0063567C" w:rsidRPr="0073708F" w:rsidRDefault="0063567C" w:rsidP="0063567C">
      <w:pPr>
        <w:rPr>
          <w:rFonts w:ascii="Arial" w:hAnsi="Arial" w:cs="Arial"/>
        </w:rPr>
      </w:pPr>
      <w:r w:rsidRPr="0006723C">
        <w:rPr>
          <w:rFonts w:ascii="Arial" w:eastAsia="Times New Roman" w:hAnsi="Arial" w:cs="Arial"/>
          <w:sz w:val="18"/>
          <w:szCs w:val="18"/>
        </w:rPr>
        <w:t xml:space="preserve">To date, Toyota has contributed more than $700 million to American nonprofit groups.  For more information about Toyota’s contributions in the U.S., visit </w:t>
      </w:r>
      <w:hyperlink r:id="rId9" w:history="1">
        <w:r w:rsidRPr="0006723C">
          <w:rPr>
            <w:rStyle w:val="Hyperlink"/>
            <w:rFonts w:ascii="Arial" w:eastAsia="Times New Roman" w:hAnsi="Arial" w:cs="Arial"/>
            <w:sz w:val="18"/>
            <w:szCs w:val="18"/>
          </w:rPr>
          <w:t>www.toyotainaction.com</w:t>
        </w:r>
      </w:hyperlink>
      <w:r w:rsidRPr="0006723C">
        <w:rPr>
          <w:rFonts w:ascii="Arial" w:eastAsia="Times New Roman" w:hAnsi="Arial" w:cs="Arial"/>
          <w:sz w:val="18"/>
          <w:szCs w:val="18"/>
        </w:rPr>
        <w:t xml:space="preserve"> . </w:t>
      </w:r>
      <w:r w:rsidR="00CD123F" w:rsidRPr="00CD123F">
        <w:rPr>
          <w:rFonts w:ascii="Arial" w:eastAsia="Times New Roman" w:hAnsi="Arial" w:cs="Arial"/>
          <w:sz w:val="24"/>
          <w:szCs w:val="24"/>
        </w:rPr>
        <w:pict>
          <v:rect id="_x0000_i1026" style="width:0;height:1.5pt" o:hralign="center" o:hrstd="t" o:hr="t" fillcolor="gray" stroked="f"/>
        </w:pict>
      </w:r>
      <w:hyperlink r:id="rId10" w:history="1">
        <w:r w:rsidRPr="0073708F">
          <w:rPr>
            <w:rFonts w:ascii="Arial" w:eastAsia="Times New Roman" w:hAnsi="Arial" w:cs="Arial"/>
            <w:color w:val="0000FF"/>
            <w:sz w:val="20"/>
            <w:szCs w:val="20"/>
            <w:u w:val="single"/>
          </w:rPr>
          <w:t>Forward this message to a friend</w:t>
        </w:r>
      </w:hyperlink>
    </w:p>
    <w:p w:rsidR="0063567C" w:rsidRPr="00962F35" w:rsidRDefault="0063567C" w:rsidP="00962F35">
      <w:pPr>
        <w:spacing w:after="0" w:line="240" w:lineRule="auto"/>
        <w:rPr>
          <w:rFonts w:ascii="Calibri" w:eastAsia="Times New Roman" w:hAnsi="Calibri" w:cs="Times New Roman"/>
          <w:color w:val="000000"/>
        </w:rPr>
      </w:pPr>
    </w:p>
    <w:p w:rsidR="00962F35" w:rsidRDefault="00962F35"/>
    <w:sectPr w:rsidR="00962F35" w:rsidSect="00962F3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F35"/>
    <w:rsid w:val="00086150"/>
    <w:rsid w:val="00182579"/>
    <w:rsid w:val="002D03AE"/>
    <w:rsid w:val="003300F1"/>
    <w:rsid w:val="0063567C"/>
    <w:rsid w:val="00783689"/>
    <w:rsid w:val="00962F35"/>
    <w:rsid w:val="00A20680"/>
    <w:rsid w:val="00CD123F"/>
    <w:rsid w:val="00E66285"/>
    <w:rsid w:val="00E93A9B"/>
    <w:rsid w:val="00F40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F35"/>
    <w:rPr>
      <w:color w:val="0000FF"/>
      <w:u w:val="single"/>
    </w:rPr>
  </w:style>
  <w:style w:type="paragraph" w:styleId="BalloonText">
    <w:name w:val="Balloon Text"/>
    <w:basedOn w:val="Normal"/>
    <w:link w:val="BalloonTextChar"/>
    <w:uiPriority w:val="99"/>
    <w:semiHidden/>
    <w:unhideWhenUsed/>
    <w:rsid w:val="0096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35"/>
    <w:rPr>
      <w:rFonts w:ascii="Tahoma" w:hAnsi="Tahoma" w:cs="Tahoma"/>
      <w:sz w:val="16"/>
      <w:szCs w:val="16"/>
    </w:rPr>
  </w:style>
  <w:style w:type="character" w:styleId="Strong">
    <w:name w:val="Strong"/>
    <w:basedOn w:val="DefaultParagraphFont"/>
    <w:uiPriority w:val="22"/>
    <w:qFormat/>
    <w:rsid w:val="00F401F2"/>
    <w:rPr>
      <w:b/>
      <w:bCs/>
    </w:rPr>
  </w:style>
</w:styles>
</file>

<file path=word/webSettings.xml><?xml version="1.0" encoding="utf-8"?>
<w:webSettings xmlns:r="http://schemas.openxmlformats.org/officeDocument/2006/relationships" xmlns:w="http://schemas.openxmlformats.org/wordprocessingml/2006/main">
  <w:divs>
    <w:div w:id="1846089935">
      <w:bodyDiv w:val="1"/>
      <w:marLeft w:val="0"/>
      <w:marRight w:val="0"/>
      <w:marTop w:val="0"/>
      <w:marBottom w:val="0"/>
      <w:divBdr>
        <w:top w:val="none" w:sz="0" w:space="0" w:color="auto"/>
        <w:left w:val="none" w:sz="0" w:space="0" w:color="auto"/>
        <w:bottom w:val="none" w:sz="0" w:space="0" w:color="auto"/>
        <w:right w:val="none" w:sz="0" w:space="0" w:color="auto"/>
      </w:divBdr>
      <w:divsChild>
        <w:div w:id="1460034239">
          <w:marLeft w:val="0"/>
          <w:marRight w:val="0"/>
          <w:marTop w:val="0"/>
          <w:marBottom w:val="0"/>
          <w:divBdr>
            <w:top w:val="none" w:sz="0" w:space="0" w:color="auto"/>
            <w:left w:val="none" w:sz="0" w:space="0" w:color="auto"/>
            <w:bottom w:val="none" w:sz="0" w:space="0" w:color="auto"/>
            <w:right w:val="none" w:sz="0" w:space="0" w:color="auto"/>
          </w:divBdr>
          <w:divsChild>
            <w:div w:id="1664049294">
              <w:marLeft w:val="0"/>
              <w:marRight w:val="0"/>
              <w:marTop w:val="0"/>
              <w:marBottom w:val="0"/>
              <w:divBdr>
                <w:top w:val="none" w:sz="0" w:space="0" w:color="auto"/>
                <w:left w:val="none" w:sz="0" w:space="0" w:color="auto"/>
                <w:bottom w:val="none" w:sz="0" w:space="0" w:color="auto"/>
                <w:right w:val="none" w:sz="0" w:space="0" w:color="auto"/>
              </w:divBdr>
            </w:div>
            <w:div w:id="1337684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664463">
                  <w:marLeft w:val="0"/>
                  <w:marRight w:val="0"/>
                  <w:marTop w:val="0"/>
                  <w:marBottom w:val="0"/>
                  <w:divBdr>
                    <w:top w:val="none" w:sz="0" w:space="0" w:color="auto"/>
                    <w:left w:val="none" w:sz="0" w:space="0" w:color="auto"/>
                    <w:bottom w:val="none" w:sz="0" w:space="0" w:color="auto"/>
                    <w:right w:val="none" w:sz="0" w:space="0" w:color="auto"/>
                  </w:divBdr>
                </w:div>
                <w:div w:id="1149203849">
                  <w:marLeft w:val="0"/>
                  <w:marRight w:val="0"/>
                  <w:marTop w:val="0"/>
                  <w:marBottom w:val="0"/>
                  <w:divBdr>
                    <w:top w:val="none" w:sz="0" w:space="0" w:color="auto"/>
                    <w:left w:val="none" w:sz="0" w:space="0" w:color="auto"/>
                    <w:bottom w:val="none" w:sz="0" w:space="0" w:color="auto"/>
                    <w:right w:val="none" w:sz="0" w:space="0" w:color="auto"/>
                  </w:divBdr>
                </w:div>
                <w:div w:id="646277613">
                  <w:marLeft w:val="0"/>
                  <w:marRight w:val="0"/>
                  <w:marTop w:val="0"/>
                  <w:marBottom w:val="0"/>
                  <w:divBdr>
                    <w:top w:val="none" w:sz="0" w:space="0" w:color="auto"/>
                    <w:left w:val="none" w:sz="0" w:space="0" w:color="auto"/>
                    <w:bottom w:val="none" w:sz="0" w:space="0" w:color="auto"/>
                    <w:right w:val="none" w:sz="0" w:space="0" w:color="auto"/>
                  </w:divBdr>
                </w:div>
                <w:div w:id="1136920567">
                  <w:marLeft w:val="0"/>
                  <w:marRight w:val="0"/>
                  <w:marTop w:val="0"/>
                  <w:marBottom w:val="0"/>
                  <w:divBdr>
                    <w:top w:val="none" w:sz="0" w:space="0" w:color="auto"/>
                    <w:left w:val="none" w:sz="0" w:space="0" w:color="auto"/>
                    <w:bottom w:val="none" w:sz="0" w:space="0" w:color="auto"/>
                    <w:right w:val="none" w:sz="0" w:space="0" w:color="auto"/>
                  </w:divBdr>
                </w:div>
                <w:div w:id="651956007">
                  <w:marLeft w:val="0"/>
                  <w:marRight w:val="0"/>
                  <w:marTop w:val="0"/>
                  <w:marBottom w:val="0"/>
                  <w:divBdr>
                    <w:top w:val="none" w:sz="0" w:space="0" w:color="auto"/>
                    <w:left w:val="none" w:sz="0" w:space="0" w:color="auto"/>
                    <w:bottom w:val="none" w:sz="0" w:space="0" w:color="auto"/>
                    <w:right w:val="none" w:sz="0" w:space="0" w:color="auto"/>
                  </w:divBdr>
                </w:div>
                <w:div w:id="1685745647">
                  <w:marLeft w:val="0"/>
                  <w:marRight w:val="0"/>
                  <w:marTop w:val="0"/>
                  <w:marBottom w:val="0"/>
                  <w:divBdr>
                    <w:top w:val="none" w:sz="0" w:space="0" w:color="auto"/>
                    <w:left w:val="none" w:sz="0" w:space="0" w:color="auto"/>
                    <w:bottom w:val="none" w:sz="0" w:space="0" w:color="auto"/>
                    <w:right w:val="none" w:sz="0" w:space="0" w:color="auto"/>
                  </w:divBdr>
                </w:div>
                <w:div w:id="1046418964">
                  <w:marLeft w:val="0"/>
                  <w:marRight w:val="0"/>
                  <w:marTop w:val="0"/>
                  <w:marBottom w:val="0"/>
                  <w:divBdr>
                    <w:top w:val="none" w:sz="0" w:space="0" w:color="auto"/>
                    <w:left w:val="none" w:sz="0" w:space="0" w:color="auto"/>
                    <w:bottom w:val="none" w:sz="0" w:space="0" w:color="auto"/>
                    <w:right w:val="none" w:sz="0" w:space="0" w:color="auto"/>
                  </w:divBdr>
                </w:div>
                <w:div w:id="149639589">
                  <w:marLeft w:val="0"/>
                  <w:marRight w:val="0"/>
                  <w:marTop w:val="0"/>
                  <w:marBottom w:val="0"/>
                  <w:divBdr>
                    <w:top w:val="none" w:sz="0" w:space="0" w:color="auto"/>
                    <w:left w:val="none" w:sz="0" w:space="0" w:color="auto"/>
                    <w:bottom w:val="none" w:sz="0" w:space="0" w:color="auto"/>
                    <w:right w:val="none" w:sz="0" w:space="0" w:color="auto"/>
                  </w:divBdr>
                </w:div>
                <w:div w:id="1149981134">
                  <w:marLeft w:val="0"/>
                  <w:marRight w:val="0"/>
                  <w:marTop w:val="0"/>
                  <w:marBottom w:val="0"/>
                  <w:divBdr>
                    <w:top w:val="none" w:sz="0" w:space="0" w:color="auto"/>
                    <w:left w:val="none" w:sz="0" w:space="0" w:color="auto"/>
                    <w:bottom w:val="none" w:sz="0" w:space="0" w:color="auto"/>
                    <w:right w:val="none" w:sz="0" w:space="0" w:color="auto"/>
                  </w:divBdr>
                </w:div>
                <w:div w:id="16178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springboard.com" TargetMode="External"/><Relationship Id="rId3" Type="http://schemas.openxmlformats.org/officeDocument/2006/relationships/settings" Target="settings.xml"/><Relationship Id="rId7" Type="http://schemas.openxmlformats.org/officeDocument/2006/relationships/hyperlink" Target="https://west.exch028.serverdata.net/owa/redir.aspx?C=-_PoG8I4xE-quFd402dHB6ywceh2DtEIAQBMGtZ5N1n681ljAv44-LNe5F1zNj5tOTxe42aEGqw.&amp;URL=mailto%3a+jill%40consultspringbo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st.exch028.serverdata.net/owa/redir.aspx?C=-_PoG8I4xE-quFd402dHB6ywceh2DtEIAQBMGtZ5N1n681ljAv44-LNe5F1zNj5tOTxe42aEGqw.&amp;URL=http%3a%2f%2fwww.consultspringboard.com%2f2014nadm-reg-singletkt-welcome%2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pp.verticalresponse.com/app/emails/builder/index/%7bVR_F2AF_LINK%7d" TargetMode="External"/><Relationship Id="rId4" Type="http://schemas.openxmlformats.org/officeDocument/2006/relationships/webSettings" Target="webSettings.xml"/><Relationship Id="rId9" Type="http://schemas.openxmlformats.org/officeDocument/2006/relationships/hyperlink" Target="http://www.toyotaina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E8E3D-1DF7-44D7-B55B-A09CA3DB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ERICKKA</dc:creator>
  <cp:lastModifiedBy>ERICKKA</cp:lastModifiedBy>
  <cp:revision>3</cp:revision>
  <dcterms:created xsi:type="dcterms:W3CDTF">2014-03-10T15:10:00Z</dcterms:created>
  <dcterms:modified xsi:type="dcterms:W3CDTF">2014-03-10T18:07:00Z</dcterms:modified>
</cp:coreProperties>
</file>